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D17" w:rsidRDefault="004F7D17">
      <w:pPr>
        <w:pStyle w:val="1"/>
      </w:pPr>
      <w:r>
        <w:fldChar w:fldCharType="begin"/>
      </w:r>
      <w:r>
        <w:instrText>HYPERLINK "garantF1://70759410.0"</w:instrText>
      </w:r>
      <w:r>
        <w:fldChar w:fldCharType="separate"/>
      </w:r>
      <w:r w:rsidR="00C37E53">
        <w:rPr>
          <w:rStyle w:val="a4"/>
        </w:rPr>
        <w:t>Приказ Министерства образования и науки РФ от 5 декабря 2014 г. N 1547</w:t>
      </w:r>
      <w:r w:rsidR="00C37E53">
        <w:rPr>
          <w:rStyle w:val="a4"/>
        </w:rPr>
        <w:br/>
        <w:t>"Об утверждении показателей, характеризующих общие критерии оценки качества образовательной деятельности организаций, осуществляющих образовательную деятельность"</w:t>
      </w:r>
      <w:r>
        <w:fldChar w:fldCharType="end"/>
      </w:r>
    </w:p>
    <w:p w:rsidR="004F7D17" w:rsidRDefault="004F7D17"/>
    <w:p w:rsidR="004F7D17" w:rsidRDefault="00C37E53">
      <w:r>
        <w:t xml:space="preserve">В соответствии с </w:t>
      </w:r>
      <w:hyperlink r:id="rId4" w:history="1">
        <w:r>
          <w:rPr>
            <w:rStyle w:val="a4"/>
          </w:rPr>
          <w:t>частью 5 статьи 95.2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2326, N 23, ст. 2878, N 27, ст. 3462, N30, ст. 4036, N 48, ст. 6165; </w:t>
      </w:r>
      <w:proofErr w:type="gramStart"/>
      <w:r>
        <w:t>2014, N 6, ст. 562, ст. 566, N 19, ст. 2289, N 22, ст. 2769, N 23, ст. 2933, N 26, ст. 3388, N 30, ст. 4257, N 30, ст. 4263) приказываю:</w:t>
      </w:r>
      <w:proofErr w:type="gramEnd"/>
    </w:p>
    <w:p w:rsidR="004F7D17" w:rsidRDefault="00C37E53">
      <w:bookmarkStart w:id="0" w:name="sub_1"/>
      <w:r>
        <w:t xml:space="preserve">Утвердить прилагаемые </w:t>
      </w:r>
      <w:hyperlink w:anchor="sub_1000" w:history="1">
        <w:r>
          <w:rPr>
            <w:rStyle w:val="a4"/>
          </w:rPr>
          <w:t>показатели</w:t>
        </w:r>
      </w:hyperlink>
      <w:r>
        <w:t>, характеризующие общие критерии оценки качества образовательной деятельности организаций, осуществляющих образовательную деятельность.</w:t>
      </w:r>
    </w:p>
    <w:bookmarkEnd w:id="0"/>
    <w:p w:rsidR="004F7D17" w:rsidRDefault="004F7D17"/>
    <w:tbl>
      <w:tblPr>
        <w:tblW w:w="0" w:type="auto"/>
        <w:tblInd w:w="108" w:type="dxa"/>
        <w:tblLook w:val="0000"/>
      </w:tblPr>
      <w:tblGrid>
        <w:gridCol w:w="6666"/>
        <w:gridCol w:w="3333"/>
      </w:tblGrid>
      <w:tr w:rsidR="004F7D17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4F7D17" w:rsidRDefault="00C37E53">
            <w:pPr>
              <w:pStyle w:val="afff0"/>
            </w:pPr>
            <w:r>
              <w:t>Министр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4F7D17" w:rsidRDefault="00C37E53">
            <w:pPr>
              <w:pStyle w:val="aff7"/>
              <w:jc w:val="right"/>
            </w:pPr>
            <w:r>
              <w:t>Д.В. Ливанов</w:t>
            </w:r>
          </w:p>
        </w:tc>
      </w:tr>
    </w:tbl>
    <w:p w:rsidR="004F7D17" w:rsidRDefault="004F7D17"/>
    <w:p w:rsidR="004F7D17" w:rsidRDefault="00C37E53">
      <w:pPr>
        <w:pStyle w:val="afff0"/>
      </w:pPr>
      <w:r>
        <w:t>Зарегистрировано в Минюсте РФ 2 февраля 2015 г.</w:t>
      </w:r>
      <w:r>
        <w:br/>
      </w:r>
      <w:proofErr w:type="gramStart"/>
      <w:r>
        <w:t>Регистрационный</w:t>
      </w:r>
      <w:proofErr w:type="gramEnd"/>
      <w:r>
        <w:t xml:space="preserve"> N 35837</w:t>
      </w:r>
    </w:p>
    <w:p w:rsidR="004F7D17" w:rsidRDefault="004F7D17"/>
    <w:p w:rsidR="004F7D17" w:rsidRDefault="00C37E53">
      <w:pPr>
        <w:ind w:firstLine="698"/>
        <w:jc w:val="right"/>
      </w:pPr>
      <w:bookmarkStart w:id="1" w:name="sub_1000"/>
      <w:r>
        <w:rPr>
          <w:rStyle w:val="a3"/>
        </w:rPr>
        <w:t>Приложение</w:t>
      </w:r>
    </w:p>
    <w:bookmarkEnd w:id="1"/>
    <w:p w:rsidR="004F7D17" w:rsidRDefault="004F7D17"/>
    <w:p w:rsidR="004F7D17" w:rsidRDefault="00C37E53">
      <w:pPr>
        <w:pStyle w:val="1"/>
      </w:pPr>
      <w:r>
        <w:t>Показатели,</w:t>
      </w:r>
      <w:r>
        <w:br/>
        <w:t>характеризующие общие критерии оценки качества образовательной деятельности организаций, осуществляющих образовательную деятельность</w:t>
      </w:r>
      <w:r>
        <w:br/>
        <w:t xml:space="preserve">(утв. </w:t>
      </w:r>
      <w:hyperlink w:anchor="sub_0" w:history="1">
        <w:r>
          <w:rPr>
            <w:rStyle w:val="a4"/>
          </w:rPr>
          <w:t>приказом</w:t>
        </w:r>
      </w:hyperlink>
      <w:r>
        <w:t xml:space="preserve"> Министерства образования и науки РФ от 5 декабря 2014 г. N 1547)</w:t>
      </w:r>
    </w:p>
    <w:p w:rsidR="004F7D17" w:rsidRDefault="004F7D1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80"/>
        <w:gridCol w:w="6160"/>
        <w:gridCol w:w="3080"/>
      </w:tblGrid>
      <w:tr w:rsidR="004F7D17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17" w:rsidRDefault="00C37E53">
            <w:pPr>
              <w:pStyle w:val="aff7"/>
              <w:jc w:val="center"/>
            </w:pPr>
            <w:r>
              <w:t>N</w:t>
            </w:r>
            <w:r>
              <w:br/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17" w:rsidRDefault="00C37E53">
            <w:pPr>
              <w:pStyle w:val="aff7"/>
              <w:jc w:val="center"/>
            </w:pPr>
            <w:r>
              <w:t>Показатели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D17" w:rsidRDefault="00C37E53">
            <w:pPr>
              <w:pStyle w:val="aff7"/>
              <w:jc w:val="center"/>
            </w:pPr>
            <w:r>
              <w:t>Единица измерения (значение показателя)</w:t>
            </w:r>
          </w:p>
        </w:tc>
      </w:tr>
      <w:tr w:rsidR="004F7D17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17" w:rsidRDefault="00C37E53">
            <w:pPr>
              <w:pStyle w:val="aff7"/>
              <w:jc w:val="center"/>
            </w:pPr>
            <w:bookmarkStart w:id="2" w:name="sub_1001"/>
            <w:r>
              <w:t>I.</w:t>
            </w:r>
            <w:bookmarkEnd w:id="2"/>
          </w:p>
        </w:tc>
        <w:tc>
          <w:tcPr>
            <w:tcW w:w="9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D17" w:rsidRDefault="00C37E53">
            <w:pPr>
              <w:pStyle w:val="aff7"/>
              <w:jc w:val="center"/>
            </w:pPr>
            <w: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открытости и доступности информации об организациях, осуществляющих образовательную деятельность</w:t>
            </w:r>
            <w:hyperlink w:anchor="sub_1111" w:history="1">
              <w:r>
                <w:rPr>
                  <w:rStyle w:val="a4"/>
                </w:rPr>
                <w:t>*</w:t>
              </w:r>
            </w:hyperlink>
          </w:p>
        </w:tc>
      </w:tr>
      <w:tr w:rsidR="004F7D17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17" w:rsidRDefault="00C37E53">
            <w:pPr>
              <w:pStyle w:val="aff7"/>
              <w:jc w:val="center"/>
            </w:pPr>
            <w:bookmarkStart w:id="3" w:name="sub_1011"/>
            <w:r>
              <w:t>1.1.</w:t>
            </w:r>
            <w:bookmarkEnd w:id="3"/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17" w:rsidRDefault="00C37E53">
            <w:pPr>
              <w:pStyle w:val="afff0"/>
            </w:pPr>
            <w:r>
              <w:t xml:space="preserve">Полнота и актуальность информации об организации, осуществляющей образовательную деятельность (далее - организация), и ее деятельности, размещенной на официальном сайте организации в информационно-телекоммуникационной сети "Интернет" (далее - сеть Интернет) (для государственных (муниципальных) организаций - информации, размещенной, в том числе на официальном сайте в сети Интернет </w:t>
            </w:r>
            <w:hyperlink r:id="rId5" w:history="1">
              <w:r>
                <w:rPr>
                  <w:rStyle w:val="a4"/>
                </w:rPr>
                <w:t>www.bus.gov.ru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D17" w:rsidRDefault="00C37E53">
            <w:pPr>
              <w:pStyle w:val="aff7"/>
              <w:jc w:val="center"/>
            </w:pPr>
            <w:r>
              <w:t>Баллы (от 0 до 10)</w:t>
            </w:r>
          </w:p>
        </w:tc>
      </w:tr>
      <w:tr w:rsidR="004F7D17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17" w:rsidRDefault="00C37E53">
            <w:pPr>
              <w:pStyle w:val="aff7"/>
              <w:jc w:val="center"/>
            </w:pPr>
            <w:bookmarkStart w:id="4" w:name="sub_1012"/>
            <w:r>
              <w:t>1.2.</w:t>
            </w:r>
            <w:bookmarkEnd w:id="4"/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17" w:rsidRDefault="00C37E53">
            <w:pPr>
              <w:pStyle w:val="afff0"/>
            </w:pPr>
            <w:r>
              <w:t>Наличие на официальном сайте организации в сети Интернет сведений о педагогических работниках организации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D17" w:rsidRDefault="00C37E53">
            <w:pPr>
              <w:pStyle w:val="aff7"/>
              <w:jc w:val="center"/>
            </w:pPr>
            <w:r>
              <w:t>Баллы (от 0 до 10)</w:t>
            </w:r>
          </w:p>
        </w:tc>
      </w:tr>
      <w:tr w:rsidR="004F7D17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17" w:rsidRDefault="00C37E53">
            <w:pPr>
              <w:pStyle w:val="aff7"/>
              <w:jc w:val="center"/>
            </w:pPr>
            <w:bookmarkStart w:id="5" w:name="sub_1013"/>
            <w:r>
              <w:t>1.3.</w:t>
            </w:r>
            <w:bookmarkEnd w:id="5"/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17" w:rsidRDefault="00C37E53">
            <w:pPr>
              <w:pStyle w:val="afff0"/>
            </w:pPr>
            <w:r>
              <w:t xml:space="preserve">Доступность взаимодействия с получателями </w:t>
            </w:r>
            <w:r>
              <w:lastRenderedPageBreak/>
              <w:t>образовательных услуг по телефону, по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D17" w:rsidRDefault="00C37E53">
            <w:pPr>
              <w:pStyle w:val="aff7"/>
              <w:jc w:val="center"/>
            </w:pPr>
            <w:r>
              <w:lastRenderedPageBreak/>
              <w:t>Баллы (от 0 до 10)</w:t>
            </w:r>
          </w:p>
        </w:tc>
      </w:tr>
      <w:tr w:rsidR="004F7D17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17" w:rsidRDefault="00C37E53">
            <w:pPr>
              <w:pStyle w:val="aff7"/>
              <w:jc w:val="center"/>
            </w:pPr>
            <w:bookmarkStart w:id="6" w:name="sub_1014"/>
            <w:r>
              <w:lastRenderedPageBreak/>
              <w:t>1.4.</w:t>
            </w:r>
            <w:bookmarkEnd w:id="6"/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17" w:rsidRDefault="00C37E53">
            <w:pPr>
              <w:pStyle w:val="afff0"/>
            </w:pPr>
            <w:r>
              <w:t>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сервисов, доступных на официальном сайте организации)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D17" w:rsidRDefault="00C37E53">
            <w:pPr>
              <w:pStyle w:val="aff7"/>
              <w:jc w:val="center"/>
            </w:pPr>
            <w:r>
              <w:t>Баллы (от 0 до 10)</w:t>
            </w:r>
          </w:p>
        </w:tc>
      </w:tr>
      <w:tr w:rsidR="004F7D17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17" w:rsidRDefault="00C37E53">
            <w:pPr>
              <w:pStyle w:val="aff7"/>
              <w:jc w:val="center"/>
            </w:pPr>
            <w:bookmarkStart w:id="7" w:name="sub_1002"/>
            <w:r>
              <w:t>II.</w:t>
            </w:r>
            <w:bookmarkEnd w:id="7"/>
          </w:p>
        </w:tc>
        <w:tc>
          <w:tcPr>
            <w:tcW w:w="9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D17" w:rsidRDefault="00C37E53">
            <w:pPr>
              <w:pStyle w:val="aff7"/>
              <w:jc w:val="center"/>
            </w:pPr>
            <w: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комфортности условий, в которых осуществляется образовательная деятельность</w:t>
            </w:r>
            <w:hyperlink w:anchor="sub_1111" w:history="1">
              <w:r>
                <w:rPr>
                  <w:rStyle w:val="a4"/>
                </w:rPr>
                <w:t>*</w:t>
              </w:r>
            </w:hyperlink>
          </w:p>
        </w:tc>
      </w:tr>
      <w:tr w:rsidR="004F7D17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17" w:rsidRDefault="00C37E53">
            <w:pPr>
              <w:pStyle w:val="aff7"/>
              <w:jc w:val="center"/>
            </w:pPr>
            <w:bookmarkStart w:id="8" w:name="sub_1021"/>
            <w:r>
              <w:t>2.1.</w:t>
            </w:r>
            <w:bookmarkEnd w:id="8"/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17" w:rsidRDefault="00C37E53">
            <w:pPr>
              <w:pStyle w:val="afff0"/>
            </w:pPr>
            <w:r>
              <w:t>Материально-техническое и информационное обеспечение организации</w:t>
            </w:r>
            <w:hyperlink w:anchor="sub_2222" w:history="1">
              <w:r>
                <w:rPr>
                  <w:rStyle w:val="a4"/>
                </w:rPr>
                <w:t>**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D17" w:rsidRDefault="00C37E53">
            <w:pPr>
              <w:pStyle w:val="aff7"/>
              <w:jc w:val="center"/>
            </w:pPr>
            <w:r>
              <w:t>Баллы (от 0 до 10)</w:t>
            </w:r>
          </w:p>
        </w:tc>
      </w:tr>
      <w:tr w:rsidR="004F7D17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17" w:rsidRDefault="00C37E53">
            <w:pPr>
              <w:pStyle w:val="aff7"/>
              <w:jc w:val="center"/>
            </w:pPr>
            <w:bookmarkStart w:id="9" w:name="sub_1022"/>
            <w:r>
              <w:t>2.2.</w:t>
            </w:r>
            <w:bookmarkEnd w:id="9"/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17" w:rsidRDefault="00C37E53">
            <w:pPr>
              <w:pStyle w:val="afff0"/>
            </w:pPr>
            <w:r>
              <w:t>Наличие необходимых условий для охраны и укрепления здоровья, организации питания обучающихся</w:t>
            </w:r>
            <w:hyperlink w:anchor="sub_2222" w:history="1">
              <w:r>
                <w:rPr>
                  <w:rStyle w:val="a4"/>
                </w:rPr>
                <w:t>**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D17" w:rsidRDefault="00C37E53">
            <w:pPr>
              <w:pStyle w:val="aff7"/>
              <w:jc w:val="center"/>
            </w:pPr>
            <w:r>
              <w:t>Баллы (от 0 до 10)</w:t>
            </w:r>
          </w:p>
        </w:tc>
      </w:tr>
      <w:tr w:rsidR="004F7D17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17" w:rsidRDefault="00C37E53">
            <w:pPr>
              <w:pStyle w:val="aff7"/>
              <w:jc w:val="center"/>
            </w:pPr>
            <w:bookmarkStart w:id="10" w:name="sub_1023"/>
            <w:r>
              <w:t>2.3.</w:t>
            </w:r>
            <w:bookmarkEnd w:id="10"/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17" w:rsidRDefault="00C37E53">
            <w:pPr>
              <w:pStyle w:val="afff0"/>
            </w:pPr>
            <w:r>
              <w:t xml:space="preserve">Условия для индивидуальной работы с </w:t>
            </w:r>
            <w:proofErr w:type="gramStart"/>
            <w:r>
              <w:t>обучающимися</w:t>
            </w:r>
            <w:proofErr w:type="gramEnd"/>
            <w:r w:rsidR="004F7D17">
              <w:fldChar w:fldCharType="begin"/>
            </w:r>
            <w:r w:rsidR="004F7D17">
              <w:instrText>HYPERLINK \l "sub_2222"</w:instrText>
            </w:r>
            <w:r w:rsidR="004F7D17">
              <w:fldChar w:fldCharType="separate"/>
            </w:r>
            <w:r>
              <w:rPr>
                <w:rStyle w:val="a4"/>
              </w:rPr>
              <w:t>**</w:t>
            </w:r>
            <w:r w:rsidR="004F7D17">
              <w:fldChar w:fldCharType="end"/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D17" w:rsidRDefault="00C37E53">
            <w:pPr>
              <w:pStyle w:val="aff7"/>
              <w:jc w:val="center"/>
            </w:pPr>
            <w:r>
              <w:t>Баллы (от 0 до 10)</w:t>
            </w:r>
          </w:p>
        </w:tc>
      </w:tr>
      <w:tr w:rsidR="004F7D17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17" w:rsidRDefault="00C37E53">
            <w:pPr>
              <w:pStyle w:val="aff7"/>
              <w:jc w:val="center"/>
            </w:pPr>
            <w:bookmarkStart w:id="11" w:name="sub_1024"/>
            <w:r>
              <w:t>2.4.</w:t>
            </w:r>
            <w:bookmarkEnd w:id="11"/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17" w:rsidRDefault="00C37E53">
            <w:pPr>
              <w:pStyle w:val="afff0"/>
            </w:pPr>
            <w:r>
              <w:t>Наличие дополнительных образовательных программ</w:t>
            </w:r>
            <w:hyperlink w:anchor="sub_2222" w:history="1">
              <w:r>
                <w:rPr>
                  <w:rStyle w:val="a4"/>
                </w:rPr>
                <w:t>**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D17" w:rsidRDefault="00C37E53">
            <w:pPr>
              <w:pStyle w:val="aff7"/>
              <w:jc w:val="center"/>
            </w:pPr>
            <w:r>
              <w:t>Баллы (от 0 до 10)</w:t>
            </w:r>
          </w:p>
        </w:tc>
      </w:tr>
      <w:tr w:rsidR="004F7D17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17" w:rsidRDefault="00C37E53">
            <w:pPr>
              <w:pStyle w:val="aff7"/>
              <w:jc w:val="center"/>
            </w:pPr>
            <w:bookmarkStart w:id="12" w:name="sub_1025"/>
            <w:r>
              <w:t>2.5.</w:t>
            </w:r>
            <w:bookmarkEnd w:id="12"/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17" w:rsidRDefault="00C37E53">
            <w:pPr>
              <w:pStyle w:val="afff0"/>
            </w:pPr>
            <w:r>
              <w:t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</w:t>
            </w:r>
            <w:hyperlink w:anchor="sub_2222" w:history="1">
              <w:r>
                <w:rPr>
                  <w:rStyle w:val="a4"/>
                </w:rPr>
                <w:t>**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D17" w:rsidRDefault="00C37E53">
            <w:pPr>
              <w:pStyle w:val="aff7"/>
              <w:jc w:val="center"/>
            </w:pPr>
            <w:r>
              <w:t>Баллы (от 0 до 10)</w:t>
            </w:r>
          </w:p>
        </w:tc>
      </w:tr>
      <w:tr w:rsidR="004F7D17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17" w:rsidRDefault="00C37E53">
            <w:pPr>
              <w:pStyle w:val="aff7"/>
              <w:jc w:val="center"/>
            </w:pPr>
            <w:bookmarkStart w:id="13" w:name="sub_1026"/>
            <w:r>
              <w:t>2.6.</w:t>
            </w:r>
            <w:bookmarkEnd w:id="13"/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17" w:rsidRDefault="00C37E53">
            <w:pPr>
              <w:pStyle w:val="afff0"/>
            </w:pPr>
            <w:r>
              <w:t xml:space="preserve">Наличие возможности оказания психолого-педагогической, медицинской и социальной помощи </w:t>
            </w:r>
            <w:proofErr w:type="gramStart"/>
            <w:r>
              <w:t>обучающимся</w:t>
            </w:r>
            <w:proofErr w:type="gramEnd"/>
            <w:r w:rsidR="004F7D17">
              <w:fldChar w:fldCharType="begin"/>
            </w:r>
            <w:r w:rsidR="004F7D17">
              <w:instrText>HYPERLINK \l "sub_2222"</w:instrText>
            </w:r>
            <w:r w:rsidR="004F7D17">
              <w:fldChar w:fldCharType="separate"/>
            </w:r>
            <w:r>
              <w:rPr>
                <w:rStyle w:val="a4"/>
              </w:rPr>
              <w:t>**</w:t>
            </w:r>
            <w:r w:rsidR="004F7D17">
              <w:fldChar w:fldCharType="end"/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D17" w:rsidRDefault="00C37E53">
            <w:pPr>
              <w:pStyle w:val="aff7"/>
              <w:jc w:val="center"/>
            </w:pPr>
            <w:r>
              <w:t>Баллы (от 0 до 10)</w:t>
            </w:r>
          </w:p>
        </w:tc>
      </w:tr>
      <w:tr w:rsidR="004F7D17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17" w:rsidRDefault="00C37E53">
            <w:pPr>
              <w:pStyle w:val="aff7"/>
              <w:jc w:val="center"/>
            </w:pPr>
            <w:bookmarkStart w:id="14" w:name="sub_1027"/>
            <w:r>
              <w:t>2.7.</w:t>
            </w:r>
            <w:bookmarkEnd w:id="14"/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17" w:rsidRDefault="00C37E53">
            <w:pPr>
              <w:pStyle w:val="afff0"/>
            </w:pPr>
            <w:r>
              <w:t>Наличие условий организации обучения и воспитания обучающихся с ограниченными возможностями здоровья и инвалидов</w:t>
            </w:r>
            <w:hyperlink w:anchor="sub_2222" w:history="1">
              <w:r>
                <w:rPr>
                  <w:rStyle w:val="a4"/>
                </w:rPr>
                <w:t>**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D17" w:rsidRDefault="00C37E53">
            <w:pPr>
              <w:pStyle w:val="aff7"/>
              <w:jc w:val="center"/>
            </w:pPr>
            <w:r>
              <w:t>Баллы (от 0 до 10)</w:t>
            </w:r>
          </w:p>
        </w:tc>
      </w:tr>
      <w:tr w:rsidR="004F7D17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17" w:rsidRDefault="00C37E53">
            <w:pPr>
              <w:pStyle w:val="aff7"/>
              <w:jc w:val="center"/>
            </w:pPr>
            <w:bookmarkStart w:id="15" w:name="sub_1003"/>
            <w:r>
              <w:t>III.</w:t>
            </w:r>
            <w:bookmarkEnd w:id="15"/>
          </w:p>
        </w:tc>
        <w:tc>
          <w:tcPr>
            <w:tcW w:w="9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D17" w:rsidRDefault="00C37E53">
            <w:pPr>
              <w:pStyle w:val="aff7"/>
              <w:jc w:val="center"/>
            </w:pPr>
            <w: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доброжелательности, вежливости, компетентности работников</w:t>
            </w:r>
            <w:hyperlink w:anchor="sub_1111" w:history="1">
              <w:r>
                <w:rPr>
                  <w:rStyle w:val="a4"/>
                </w:rPr>
                <w:t>*</w:t>
              </w:r>
            </w:hyperlink>
          </w:p>
        </w:tc>
      </w:tr>
      <w:tr w:rsidR="004F7D17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17" w:rsidRDefault="00C37E53">
            <w:pPr>
              <w:pStyle w:val="aff7"/>
              <w:jc w:val="center"/>
            </w:pPr>
            <w:bookmarkStart w:id="16" w:name="sub_1031"/>
            <w:r>
              <w:t>3.1.</w:t>
            </w:r>
            <w:bookmarkEnd w:id="16"/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17" w:rsidRDefault="00C37E53">
            <w:pPr>
              <w:pStyle w:val="afff0"/>
            </w:pPr>
            <w:r>
              <w:t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D17" w:rsidRDefault="00C37E53">
            <w:pPr>
              <w:pStyle w:val="aff7"/>
              <w:jc w:val="center"/>
            </w:pPr>
            <w:r>
              <w:t>Проценты (от 0 до 100)</w:t>
            </w:r>
          </w:p>
        </w:tc>
      </w:tr>
      <w:tr w:rsidR="004F7D17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17" w:rsidRDefault="00C37E53">
            <w:pPr>
              <w:pStyle w:val="aff7"/>
              <w:jc w:val="center"/>
            </w:pPr>
            <w:bookmarkStart w:id="17" w:name="sub_1032"/>
            <w:r>
              <w:t>3.2.</w:t>
            </w:r>
            <w:bookmarkEnd w:id="17"/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17" w:rsidRDefault="00C37E53">
            <w:pPr>
              <w:pStyle w:val="afff0"/>
            </w:pPr>
            <w:r>
              <w:t xml:space="preserve">Доля получателей образовательных услуг, </w:t>
            </w:r>
            <w:r>
              <w:lastRenderedPageBreak/>
              <w:t>удовлетворенных компетентностью работников организации, от общего числа опрошенных получателей образовательных услуг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D17" w:rsidRDefault="00C37E53">
            <w:pPr>
              <w:pStyle w:val="aff7"/>
              <w:jc w:val="center"/>
            </w:pPr>
            <w:r>
              <w:lastRenderedPageBreak/>
              <w:t>Проценты (от 0 до 100)</w:t>
            </w:r>
          </w:p>
        </w:tc>
      </w:tr>
      <w:tr w:rsidR="004F7D17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17" w:rsidRDefault="00C37E53">
            <w:pPr>
              <w:pStyle w:val="aff7"/>
              <w:jc w:val="center"/>
            </w:pPr>
            <w:bookmarkStart w:id="18" w:name="sub_1004"/>
            <w:r>
              <w:lastRenderedPageBreak/>
              <w:t>IV.</w:t>
            </w:r>
            <w:bookmarkEnd w:id="18"/>
          </w:p>
        </w:tc>
        <w:tc>
          <w:tcPr>
            <w:tcW w:w="9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D17" w:rsidRDefault="00C37E53">
            <w:pPr>
              <w:pStyle w:val="aff7"/>
              <w:jc w:val="center"/>
            </w:pPr>
            <w: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касающиеся удовлетворенности качеством образовательной деятельности организаций</w:t>
            </w:r>
            <w:hyperlink w:anchor="sub_1111" w:history="1">
              <w:r>
                <w:rPr>
                  <w:rStyle w:val="a4"/>
                </w:rPr>
                <w:t>*</w:t>
              </w:r>
            </w:hyperlink>
          </w:p>
        </w:tc>
      </w:tr>
      <w:tr w:rsidR="004F7D17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17" w:rsidRDefault="00C37E53">
            <w:pPr>
              <w:pStyle w:val="aff7"/>
              <w:jc w:val="center"/>
            </w:pPr>
            <w:bookmarkStart w:id="19" w:name="sub_1041"/>
            <w:r>
              <w:t>4.1.</w:t>
            </w:r>
            <w:bookmarkEnd w:id="19"/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17" w:rsidRDefault="00C37E53">
            <w:pPr>
              <w:pStyle w:val="afff0"/>
            </w:pPr>
            <w:r>
              <w:t>Доля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D17" w:rsidRDefault="00C37E53">
            <w:pPr>
              <w:pStyle w:val="aff7"/>
              <w:jc w:val="center"/>
            </w:pPr>
            <w:r>
              <w:t>Проценты (от 0 до 100)</w:t>
            </w:r>
          </w:p>
        </w:tc>
      </w:tr>
      <w:tr w:rsidR="004F7D17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17" w:rsidRDefault="00C37E53">
            <w:pPr>
              <w:pStyle w:val="aff7"/>
              <w:jc w:val="center"/>
            </w:pPr>
            <w:bookmarkStart w:id="20" w:name="sub_1042"/>
            <w:r>
              <w:t>4.2.</w:t>
            </w:r>
            <w:bookmarkEnd w:id="20"/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17" w:rsidRDefault="00C37E53">
            <w:pPr>
              <w:pStyle w:val="afff0"/>
            </w:pPr>
            <w:r>
              <w:t>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D17" w:rsidRDefault="00C37E53">
            <w:pPr>
              <w:pStyle w:val="aff7"/>
              <w:jc w:val="center"/>
            </w:pPr>
            <w:r>
              <w:t>Проценты (от 0 до 100)</w:t>
            </w:r>
          </w:p>
        </w:tc>
      </w:tr>
      <w:tr w:rsidR="004F7D17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17" w:rsidRDefault="00C37E53">
            <w:pPr>
              <w:pStyle w:val="aff7"/>
              <w:jc w:val="center"/>
            </w:pPr>
            <w:bookmarkStart w:id="21" w:name="sub_1043"/>
            <w:r>
              <w:t>4.3.</w:t>
            </w:r>
            <w:bookmarkEnd w:id="21"/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17" w:rsidRDefault="00C37E53">
            <w:pPr>
              <w:pStyle w:val="afff0"/>
            </w:pPr>
            <w:r>
              <w:t>Доля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D17" w:rsidRDefault="00C37E53">
            <w:pPr>
              <w:pStyle w:val="aff7"/>
              <w:jc w:val="center"/>
            </w:pPr>
            <w:r>
              <w:t>Проценты (от 0 до 100)</w:t>
            </w:r>
          </w:p>
        </w:tc>
      </w:tr>
    </w:tbl>
    <w:p w:rsidR="004F7D17" w:rsidRDefault="004F7D17"/>
    <w:p w:rsidR="004F7D17" w:rsidRDefault="00C37E53">
      <w:bookmarkStart w:id="22" w:name="sub_1111"/>
      <w:proofErr w:type="gramStart"/>
      <w:r>
        <w:t xml:space="preserve">* Общие критерии оценки качества образовательной деятельности организаций, осуществляющих образовательную деятельность, предусмотрены </w:t>
      </w:r>
      <w:hyperlink r:id="rId6" w:history="1">
        <w:r>
          <w:rPr>
            <w:rStyle w:val="a4"/>
          </w:rPr>
          <w:t>частью 4 статьи 95.2</w:t>
        </w:r>
      </w:hyperlink>
      <w:r>
        <w:t xml:space="preserve"> Федерального закона от 29 декабря 2012 г. N 273-Ф3 "Об образовании в Российской Федерации" (Собрание законодательства Российской Федерации, 2012, N 53, ст. 7598; 2013, N 19, ст. 2326, N 23, ст. 2878, N 27, ст. 3462, N 30, ст. 4036, N 48, ст. 6165;</w:t>
      </w:r>
      <w:proofErr w:type="gramEnd"/>
      <w:r>
        <w:t xml:space="preserve"> </w:t>
      </w:r>
      <w:proofErr w:type="gramStart"/>
      <w:r>
        <w:t>2014, N 6, ст. 562, ст. 566, N 19, ст. 2289, N 22, ст. 2769, N 23, ст. 2933, N 26, ст. 3388, N 30, ст. 4257, N 30, ст. 4263).</w:t>
      </w:r>
      <w:proofErr w:type="gramEnd"/>
    </w:p>
    <w:p w:rsidR="004F7D17" w:rsidRDefault="00C37E53">
      <w:bookmarkStart w:id="23" w:name="sub_2222"/>
      <w:bookmarkEnd w:id="22"/>
      <w:r>
        <w:t>** Показатель применяется с учетом особенностей осуществляемой образовательной деятельности организации.</w:t>
      </w:r>
    </w:p>
    <w:bookmarkEnd w:id="23"/>
    <w:p w:rsidR="004F7D17" w:rsidRDefault="004F7D17"/>
    <w:sectPr w:rsidR="004F7D17" w:rsidSect="004F7D17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C37E53"/>
    <w:rsid w:val="004F7D17"/>
    <w:rsid w:val="00C37E53"/>
    <w:rsid w:val="00C94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D1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F7D1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4F7D17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4F7D17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4F7D17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4F7D17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4F7D17"/>
    <w:rPr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4F7D17"/>
    <w:rPr>
      <w:u w:val="single"/>
    </w:rPr>
  </w:style>
  <w:style w:type="paragraph" w:customStyle="1" w:styleId="a6">
    <w:name w:val="Внимание"/>
    <w:basedOn w:val="a"/>
    <w:next w:val="a"/>
    <w:uiPriority w:val="99"/>
    <w:rsid w:val="004F7D17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4F7D17"/>
  </w:style>
  <w:style w:type="paragraph" w:customStyle="1" w:styleId="a8">
    <w:name w:val="Внимание: недобросовестность!"/>
    <w:basedOn w:val="a6"/>
    <w:next w:val="a"/>
    <w:uiPriority w:val="99"/>
    <w:rsid w:val="004F7D17"/>
  </w:style>
  <w:style w:type="character" w:customStyle="1" w:styleId="a9">
    <w:name w:val="Выделение для Базового Поиска"/>
    <w:basedOn w:val="a3"/>
    <w:uiPriority w:val="99"/>
    <w:rsid w:val="004F7D17"/>
    <w:rPr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4F7D17"/>
    <w:rPr>
      <w:i/>
      <w:iCs/>
    </w:rPr>
  </w:style>
  <w:style w:type="paragraph" w:customStyle="1" w:styleId="ab">
    <w:name w:val="Дочерний элемент списка"/>
    <w:basedOn w:val="a"/>
    <w:next w:val="a"/>
    <w:uiPriority w:val="99"/>
    <w:rsid w:val="004F7D17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4F7D17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4F7D17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sid w:val="004F7D1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F7D1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F7D1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F7D17"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sid w:val="004F7D17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4F7D17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4F7D17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4F7D17"/>
  </w:style>
  <w:style w:type="paragraph" w:customStyle="1" w:styleId="af2">
    <w:name w:val="Заголовок статьи"/>
    <w:basedOn w:val="a"/>
    <w:next w:val="a"/>
    <w:uiPriority w:val="99"/>
    <w:rsid w:val="004F7D17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sid w:val="004F7D17"/>
    <w:rPr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4F7D17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4F7D17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4F7D17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4F7D17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4F7D17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4F7D17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4F7D17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4F7D17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4F7D17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4F7D17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4F7D17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4F7D17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4F7D17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4F7D17"/>
  </w:style>
  <w:style w:type="paragraph" w:customStyle="1" w:styleId="aff2">
    <w:name w:val="Моноширинный"/>
    <w:basedOn w:val="a"/>
    <w:next w:val="a"/>
    <w:uiPriority w:val="99"/>
    <w:rsid w:val="004F7D17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sid w:val="004F7D17"/>
    <w:rPr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4F7D17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sid w:val="004F7D17"/>
    <w:rPr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4F7D17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4F7D17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4F7D17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4F7D17"/>
    <w:pPr>
      <w:ind w:left="140"/>
    </w:pPr>
  </w:style>
  <w:style w:type="character" w:customStyle="1" w:styleId="affa">
    <w:name w:val="Опечатки"/>
    <w:uiPriority w:val="99"/>
    <w:rsid w:val="004F7D17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4F7D17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4F7D17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4F7D17"/>
    <w:rPr>
      <w:b/>
      <w:bCs/>
    </w:rPr>
  </w:style>
  <w:style w:type="paragraph" w:customStyle="1" w:styleId="affe">
    <w:name w:val="Подчёркнуный текст"/>
    <w:basedOn w:val="a"/>
    <w:next w:val="a"/>
    <w:uiPriority w:val="99"/>
    <w:rsid w:val="004F7D17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sid w:val="004F7D17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4F7D17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  <w:rsid w:val="004F7D17"/>
  </w:style>
  <w:style w:type="paragraph" w:customStyle="1" w:styleId="afff2">
    <w:name w:val="Примечание."/>
    <w:basedOn w:val="a6"/>
    <w:next w:val="a"/>
    <w:uiPriority w:val="99"/>
    <w:rsid w:val="004F7D17"/>
  </w:style>
  <w:style w:type="character" w:customStyle="1" w:styleId="afff3">
    <w:name w:val="Продолжение ссылки"/>
    <w:basedOn w:val="a4"/>
    <w:uiPriority w:val="99"/>
    <w:rsid w:val="004F7D17"/>
  </w:style>
  <w:style w:type="paragraph" w:customStyle="1" w:styleId="afff4">
    <w:name w:val="Словарная статья"/>
    <w:basedOn w:val="a"/>
    <w:next w:val="a"/>
    <w:uiPriority w:val="99"/>
    <w:rsid w:val="004F7D17"/>
    <w:pPr>
      <w:ind w:right="118" w:firstLine="0"/>
    </w:pPr>
  </w:style>
  <w:style w:type="character" w:customStyle="1" w:styleId="afff5">
    <w:name w:val="Сравнение редакций"/>
    <w:basedOn w:val="a3"/>
    <w:uiPriority w:val="99"/>
    <w:rsid w:val="004F7D17"/>
  </w:style>
  <w:style w:type="character" w:customStyle="1" w:styleId="afff6">
    <w:name w:val="Сравнение редакций. Добавленный фрагмент"/>
    <w:uiPriority w:val="99"/>
    <w:rsid w:val="004F7D17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4F7D17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4F7D17"/>
  </w:style>
  <w:style w:type="character" w:customStyle="1" w:styleId="afff9">
    <w:name w:val="Ссылка на утративший силу документ"/>
    <w:basedOn w:val="a4"/>
    <w:uiPriority w:val="99"/>
    <w:rsid w:val="004F7D17"/>
    <w:rPr>
      <w:color w:val="749232"/>
    </w:rPr>
  </w:style>
  <w:style w:type="paragraph" w:customStyle="1" w:styleId="afffa">
    <w:name w:val="Текст в таблице"/>
    <w:basedOn w:val="aff7"/>
    <w:next w:val="a"/>
    <w:uiPriority w:val="99"/>
    <w:rsid w:val="004F7D17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4F7D17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rsid w:val="004F7D17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sid w:val="004F7D17"/>
    <w:rPr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4F7D17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rsid w:val="004F7D17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4F7D17"/>
    <w:pPr>
      <w:spacing w:before="300"/>
      <w:ind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70191362.9524" TargetMode="External"/><Relationship Id="rId5" Type="http://schemas.openxmlformats.org/officeDocument/2006/relationships/hyperlink" Target="garantF1://890941.13378" TargetMode="External"/><Relationship Id="rId4" Type="http://schemas.openxmlformats.org/officeDocument/2006/relationships/hyperlink" Target="garantF1://70191362.95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954</Words>
  <Characters>5442</Characters>
  <Application>Microsoft Office Word</Application>
  <DocSecurity>0</DocSecurity>
  <Lines>45</Lines>
  <Paragraphs>12</Paragraphs>
  <ScaleCrop>false</ScaleCrop>
  <Company>НПП "Гарант-Сервис"</Company>
  <LinksUpToDate>false</LinksUpToDate>
  <CharactersWithSpaces>6384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gushchinaev</cp:lastModifiedBy>
  <cp:revision>2</cp:revision>
  <dcterms:created xsi:type="dcterms:W3CDTF">2016-12-15T07:25:00Z</dcterms:created>
  <dcterms:modified xsi:type="dcterms:W3CDTF">2016-12-15T07:25:00Z</dcterms:modified>
</cp:coreProperties>
</file>