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5AD29" w14:textId="77777777" w:rsidR="00D6708E" w:rsidRDefault="00606088" w:rsidP="006060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6708E">
        <w:rPr>
          <w:rFonts w:ascii="Times New Roman" w:hAnsi="Times New Roman" w:cs="Times New Roman"/>
          <w:b/>
          <w:sz w:val="28"/>
          <w:szCs w:val="28"/>
        </w:rPr>
        <w:t>Методические рекомендации по результатам проведения диагностической работы в 10 классе по учебному предмету «</w:t>
      </w:r>
      <w:r w:rsidR="00E63760" w:rsidRPr="00D6708E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Pr="00D6708E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240ECB98" w14:textId="434FAABB" w:rsidR="0027285E" w:rsidRPr="00D6708E" w:rsidRDefault="00606088" w:rsidP="006060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08E">
        <w:rPr>
          <w:rFonts w:ascii="Times New Roman" w:hAnsi="Times New Roman" w:cs="Times New Roman"/>
          <w:b/>
          <w:sz w:val="28"/>
          <w:szCs w:val="28"/>
        </w:rPr>
        <w:t xml:space="preserve">в 2020-2021 учебном году </w:t>
      </w:r>
    </w:p>
    <w:p w14:paraId="66A53DE3" w14:textId="77777777" w:rsidR="004457B8" w:rsidRPr="004457B8" w:rsidRDefault="004457B8" w:rsidP="006060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442C17" w14:textId="77777777" w:rsidR="00DD2825" w:rsidRPr="004457B8" w:rsidRDefault="00DD2825" w:rsidP="00A851E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7B8">
        <w:rPr>
          <w:rFonts w:ascii="Times New Roman" w:hAnsi="Times New Roman" w:cs="Times New Roman"/>
          <w:b/>
          <w:sz w:val="24"/>
          <w:szCs w:val="24"/>
        </w:rPr>
        <w:t xml:space="preserve">Результаты диагностической работы </w:t>
      </w:r>
    </w:p>
    <w:p w14:paraId="0E5C6D83" w14:textId="720D5FB2" w:rsidR="00976066" w:rsidRPr="00976066" w:rsidRDefault="00976066" w:rsidP="009760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76066">
        <w:rPr>
          <w:rFonts w:ascii="Times New Roman" w:hAnsi="Times New Roman" w:cs="Times New Roman"/>
          <w:sz w:val="24"/>
          <w:szCs w:val="24"/>
        </w:rPr>
        <w:t>Диагностическая работа</w:t>
      </w:r>
      <w:r w:rsidR="00F76E1A">
        <w:rPr>
          <w:rFonts w:ascii="Times New Roman" w:hAnsi="Times New Roman" w:cs="Times New Roman"/>
          <w:sz w:val="24"/>
          <w:szCs w:val="24"/>
        </w:rPr>
        <w:t xml:space="preserve"> (далее – ДР)</w:t>
      </w:r>
      <w:r w:rsidRPr="00976066">
        <w:rPr>
          <w:rFonts w:ascii="Times New Roman" w:hAnsi="Times New Roman" w:cs="Times New Roman"/>
          <w:sz w:val="24"/>
          <w:szCs w:val="24"/>
        </w:rPr>
        <w:t xml:space="preserve"> проводилась по материалам, разработанным ФГБУ «Федеральный центр тестирования» для проведения основного государственного экзамена (далее – ОГЭ) в мае-июне 2020 года.  Экзаменационная модель ОГЭ 2020 года по </w:t>
      </w:r>
      <w:r w:rsidR="00142A97">
        <w:rPr>
          <w:rFonts w:ascii="Times New Roman" w:hAnsi="Times New Roman" w:cs="Times New Roman"/>
          <w:sz w:val="24"/>
          <w:szCs w:val="24"/>
        </w:rPr>
        <w:t>литературе</w:t>
      </w:r>
      <w:r w:rsidRPr="00976066">
        <w:rPr>
          <w:rFonts w:ascii="Times New Roman" w:hAnsi="Times New Roman" w:cs="Times New Roman"/>
          <w:sz w:val="24"/>
          <w:szCs w:val="24"/>
        </w:rPr>
        <w:t xml:space="preserve"> подготовлена на основе ФГОС ООО (приказ Минобрнауки России от 17.12.2010 № 1897, в ред. от 31.12.2015 № 1577) с учётом Примерной основной образовательной программы ООО (одобрена решением Федерального УМО по общему образованию, протокол от 08.04.2015 № 1/15). В КИМ обеспечена преемственность проверяемого содержания с Федеральным компонентом государственного стандарта основного общего образования по </w:t>
      </w:r>
      <w:r w:rsidR="00F76E1A">
        <w:rPr>
          <w:rFonts w:ascii="Times New Roman" w:hAnsi="Times New Roman" w:cs="Times New Roman"/>
          <w:sz w:val="24"/>
          <w:szCs w:val="24"/>
        </w:rPr>
        <w:t>литературе</w:t>
      </w:r>
      <w:r w:rsidRPr="00976066">
        <w:rPr>
          <w:rFonts w:ascii="Times New Roman" w:hAnsi="Times New Roman" w:cs="Times New Roman"/>
          <w:sz w:val="24"/>
          <w:szCs w:val="24"/>
        </w:rPr>
        <w:t xml:space="preserve"> (приказ Минобразования России от 05.03.2004 № 1089). В сравнении с экзаменационной моделью 2019 года в КИМ ОГЭ 2020 года усилены деятельностная составляющая, практический характер заданий. </w:t>
      </w:r>
    </w:p>
    <w:p w14:paraId="0EC69ECF" w14:textId="271338EE" w:rsidR="008D46E3" w:rsidRPr="009F77EC" w:rsidRDefault="00E63760" w:rsidP="008D46E3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7EC">
        <w:rPr>
          <w:rFonts w:ascii="Times New Roman" w:hAnsi="Times New Roman" w:cs="Times New Roman"/>
          <w:sz w:val="24"/>
          <w:szCs w:val="24"/>
        </w:rPr>
        <w:t>В ДР по литературе приняли участие 124 (2,8%) обучающихся 10-х классов из 8 школ Вологодской области.</w:t>
      </w:r>
    </w:p>
    <w:p w14:paraId="19E1038E" w14:textId="72DBCDAF" w:rsidR="009F77EC" w:rsidRDefault="00E63760" w:rsidP="00F76E1A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F77EC">
        <w:rPr>
          <w:rFonts w:ascii="Times New Roman" w:hAnsi="Times New Roman" w:cs="Times New Roman"/>
          <w:sz w:val="24"/>
          <w:szCs w:val="24"/>
        </w:rPr>
        <w:t>Проверочная работа по литературе состояла из 17 заданий. Каждое задание 1.1.1 (К1-К3), 1.1.2 (К1-К3), 1.1.3 (К1 и К3), 1.2.1 (К1-К3), 1.2.2 (К1-К3), 1.2.3 (К1 и К3), 2.1-2.5 (К3 и К5), а также ГК1-ГК3 оценивалось от 0 до 2 баллов, задания 2.1-2.5 (К1, К2 и К4) – от 0 до 3 баллов, задания 1.1.3 (К2) и 1.2.3 (К2) – от 0 до 4 баллов. Задания 1.1.3 и 1.2.3 имели повышенный уровень сложности, 2.1-2.5 – высокий.</w:t>
      </w:r>
      <w:r w:rsidR="009F77EC" w:rsidRPr="009F77EC">
        <w:rPr>
          <w:rFonts w:ascii="Times New Roman" w:hAnsi="Times New Roman" w:cs="Times New Roman"/>
          <w:sz w:val="24"/>
          <w:szCs w:val="24"/>
        </w:rPr>
        <w:t xml:space="preserve"> </w:t>
      </w:r>
      <w:r w:rsidRPr="009F77EC">
        <w:rPr>
          <w:rFonts w:ascii="Times New Roman" w:hAnsi="Times New Roman" w:cs="Times New Roman"/>
          <w:sz w:val="24"/>
          <w:szCs w:val="24"/>
        </w:rPr>
        <w:t>Обучающиеся Вологодской области с разной степенью успешности справились с заданиями работы по литературе (диаграмма 1).</w:t>
      </w:r>
      <w:r w:rsidR="009F77EC">
        <w:rPr>
          <w:rFonts w:ascii="Times New Roman" w:hAnsi="Times New Roman" w:cs="Times New Roman"/>
          <w:sz w:val="24"/>
          <w:szCs w:val="24"/>
        </w:rPr>
        <w:t xml:space="preserve"> </w:t>
      </w:r>
      <w:r w:rsidR="0098487E" w:rsidRPr="009F77E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9F77E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                                                         </w:t>
      </w:r>
    </w:p>
    <w:p w14:paraId="68522371" w14:textId="77777777" w:rsidR="00E63760" w:rsidRPr="00D9238E" w:rsidRDefault="009F77EC" w:rsidP="00D9238E">
      <w:pPr>
        <w:autoSpaceDE w:val="0"/>
        <w:autoSpaceDN w:val="0"/>
        <w:adjustRightInd w:val="0"/>
        <w:spacing w:line="240" w:lineRule="auto"/>
        <w:ind w:left="708"/>
        <w:contextualSpacing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E63760" w:rsidRPr="00D9238E">
        <w:rPr>
          <w:rFonts w:ascii="Times New Roman" w:hAnsi="Times New Roman" w:cs="Times New Roman"/>
          <w:iCs/>
          <w:color w:val="000000"/>
        </w:rPr>
        <w:t>Диаграмма 1</w:t>
      </w:r>
    </w:p>
    <w:p w14:paraId="3226A37B" w14:textId="77777777" w:rsidR="00E63760" w:rsidRPr="00D9238E" w:rsidRDefault="009F77EC" w:rsidP="00D9238E">
      <w:pPr>
        <w:pStyle w:val="a3"/>
        <w:spacing w:line="240" w:lineRule="auto"/>
        <w:ind w:left="1068"/>
        <w:rPr>
          <w:rFonts w:ascii="Times New Roman" w:hAnsi="Times New Roman" w:cs="Times New Roman"/>
          <w:color w:val="000000"/>
        </w:rPr>
      </w:pPr>
      <w:r w:rsidRPr="00D9238E">
        <w:rPr>
          <w:rFonts w:ascii="Times New Roman" w:hAnsi="Times New Roman" w:cs="Times New Roman"/>
          <w:color w:val="000000"/>
        </w:rPr>
        <w:t xml:space="preserve">                            </w:t>
      </w:r>
      <w:r w:rsidR="00E63760" w:rsidRPr="00D9238E">
        <w:rPr>
          <w:rFonts w:ascii="Times New Roman" w:hAnsi="Times New Roman" w:cs="Times New Roman"/>
          <w:color w:val="000000"/>
        </w:rPr>
        <w:t>Выполнение заданий исследования по литературе</w:t>
      </w:r>
    </w:p>
    <w:p w14:paraId="0F5A8213" w14:textId="77777777" w:rsidR="00E63760" w:rsidRPr="00D9238E" w:rsidRDefault="009F77EC" w:rsidP="00D9238E">
      <w:pPr>
        <w:pStyle w:val="a3"/>
        <w:spacing w:line="240" w:lineRule="auto"/>
        <w:ind w:left="1068"/>
        <w:rPr>
          <w:rFonts w:ascii="Times New Roman" w:hAnsi="Times New Roman" w:cs="Times New Roman"/>
          <w:color w:val="000000"/>
        </w:rPr>
      </w:pPr>
      <w:r w:rsidRPr="00D9238E">
        <w:rPr>
          <w:rFonts w:ascii="Times New Roman" w:hAnsi="Times New Roman" w:cs="Times New Roman"/>
          <w:color w:val="000000"/>
        </w:rPr>
        <w:t xml:space="preserve">            </w:t>
      </w:r>
      <w:r w:rsidR="00E63760" w:rsidRPr="00D9238E">
        <w:rPr>
          <w:rFonts w:ascii="Times New Roman" w:hAnsi="Times New Roman" w:cs="Times New Roman"/>
          <w:color w:val="000000"/>
        </w:rPr>
        <w:t>(% обучающихся, выполнивших задание от общего числа участников)</w:t>
      </w:r>
    </w:p>
    <w:p w14:paraId="1E3CC4F5" w14:textId="77777777" w:rsidR="004457B8" w:rsidRDefault="007674BD" w:rsidP="004457B8">
      <w:pPr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 wp14:anchorId="4036BD79" wp14:editId="0F0FAF24">
            <wp:extent cx="6419215" cy="24288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215" cy="242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57B8">
        <w:rPr>
          <w:color w:val="000000"/>
        </w:rPr>
        <w:t xml:space="preserve">        </w:t>
      </w:r>
    </w:p>
    <w:p w14:paraId="1C5CAB5F" w14:textId="484599F5" w:rsidR="004457B8" w:rsidRDefault="004457B8" w:rsidP="004457B8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7674BD" w:rsidRPr="004457B8">
        <w:rPr>
          <w:rFonts w:ascii="Times New Roman" w:hAnsi="Times New Roman" w:cs="Times New Roman"/>
          <w:color w:val="000000"/>
          <w:sz w:val="24"/>
          <w:szCs w:val="24"/>
        </w:rPr>
        <w:t xml:space="preserve">Анализ выполнения заданий, направленных на проверку определения компетентностей по литературе у </w:t>
      </w:r>
      <w:r w:rsidR="00F76E1A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="007674BD" w:rsidRPr="004457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E1A">
        <w:rPr>
          <w:rFonts w:ascii="Times New Roman" w:hAnsi="Times New Roman" w:cs="Times New Roman"/>
          <w:color w:val="000000"/>
          <w:sz w:val="24"/>
          <w:szCs w:val="24"/>
        </w:rPr>
        <w:t>обще</w:t>
      </w:r>
      <w:r w:rsidR="007674BD" w:rsidRPr="004457B8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образовательных организаций, реализующих </w:t>
      </w:r>
      <w:r w:rsidR="00F76E1A">
        <w:rPr>
          <w:rFonts w:ascii="Times New Roman" w:hAnsi="Times New Roman" w:cs="Times New Roman"/>
          <w:color w:val="000000"/>
          <w:sz w:val="24"/>
          <w:szCs w:val="24"/>
        </w:rPr>
        <w:t xml:space="preserve">основную общеобразовательную </w:t>
      </w:r>
      <w:r w:rsidR="007674BD" w:rsidRPr="004457B8">
        <w:rPr>
          <w:rFonts w:ascii="Times New Roman" w:hAnsi="Times New Roman" w:cs="Times New Roman"/>
          <w:color w:val="000000"/>
          <w:sz w:val="24"/>
          <w:szCs w:val="24"/>
        </w:rPr>
        <w:t>программ</w:t>
      </w:r>
      <w:r w:rsidR="00F76E1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7674BD" w:rsidRPr="004457B8">
        <w:rPr>
          <w:rFonts w:ascii="Times New Roman" w:hAnsi="Times New Roman" w:cs="Times New Roman"/>
          <w:color w:val="000000"/>
          <w:sz w:val="24"/>
          <w:szCs w:val="24"/>
        </w:rPr>
        <w:t xml:space="preserve"> среднего общего образования, позволил установить, что в целом статистика выполнения </w:t>
      </w:r>
      <w:r w:rsidR="00D9238E" w:rsidRPr="004457B8">
        <w:rPr>
          <w:rFonts w:ascii="Times New Roman" w:hAnsi="Times New Roman" w:cs="Times New Roman"/>
          <w:color w:val="000000"/>
          <w:sz w:val="24"/>
          <w:szCs w:val="24"/>
        </w:rPr>
        <w:t>ДР</w:t>
      </w:r>
      <w:r w:rsidR="007674BD" w:rsidRPr="004457B8">
        <w:rPr>
          <w:rFonts w:ascii="Times New Roman" w:hAnsi="Times New Roman" w:cs="Times New Roman"/>
          <w:color w:val="000000"/>
          <w:sz w:val="24"/>
          <w:szCs w:val="24"/>
        </w:rPr>
        <w:t xml:space="preserve"> по литературе свидетельствует об удовлетворительной подготовке обучающихся.</w:t>
      </w:r>
    </w:p>
    <w:p w14:paraId="2A27101D" w14:textId="77777777" w:rsidR="00E63760" w:rsidRPr="004457B8" w:rsidRDefault="00D9238E" w:rsidP="004457B8">
      <w:pPr>
        <w:contextualSpacing/>
        <w:jc w:val="both"/>
        <w:rPr>
          <w:color w:val="000000"/>
        </w:rPr>
      </w:pPr>
      <w:r w:rsidRPr="004457B8">
        <w:rPr>
          <w:rFonts w:ascii="Times New Roman" w:hAnsi="Times New Roman" w:cs="Times New Roman"/>
          <w:sz w:val="24"/>
          <w:szCs w:val="24"/>
        </w:rPr>
        <w:t xml:space="preserve"> </w:t>
      </w:r>
      <w:r w:rsidR="004457B8">
        <w:rPr>
          <w:rFonts w:ascii="Times New Roman" w:hAnsi="Times New Roman" w:cs="Times New Roman"/>
          <w:sz w:val="24"/>
          <w:szCs w:val="24"/>
        </w:rPr>
        <w:t xml:space="preserve">      </w:t>
      </w:r>
      <w:r w:rsidR="00E63760" w:rsidRPr="004457B8">
        <w:rPr>
          <w:rFonts w:ascii="Times New Roman" w:hAnsi="Times New Roman" w:cs="Times New Roman"/>
          <w:sz w:val="24"/>
          <w:szCs w:val="24"/>
        </w:rPr>
        <w:t>Сравнение результатов ДР 2020 года с результатами ОГЭ 2019 года по литературе показывает, что успеваемость и качество обучения по итогам ДР ниже, чем по итогам ОГЭ (диаграмма 2).</w:t>
      </w:r>
    </w:p>
    <w:p w14:paraId="37A1EFA5" w14:textId="77777777" w:rsidR="00E63760" w:rsidRPr="00E63760" w:rsidRDefault="00D9238E" w:rsidP="00D9238E">
      <w:pPr>
        <w:pStyle w:val="a3"/>
        <w:autoSpaceDE w:val="0"/>
        <w:autoSpaceDN w:val="0"/>
        <w:adjustRightInd w:val="0"/>
        <w:ind w:left="1068"/>
        <w:jc w:val="center"/>
        <w:rPr>
          <w:b/>
        </w:rPr>
      </w:pPr>
      <w:r w:rsidRPr="00D9238E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</w:t>
      </w:r>
      <w:r w:rsidR="00E63760" w:rsidRPr="00D9238E">
        <w:rPr>
          <w:rFonts w:ascii="Times New Roman" w:hAnsi="Times New Roman" w:cs="Times New Roman"/>
        </w:rPr>
        <w:t>Диаграмма 2</w:t>
      </w:r>
      <w:r w:rsidRPr="00D9238E">
        <w:rPr>
          <w:rFonts w:ascii="Times New Roman" w:hAnsi="Times New Roman" w:cs="Times New Roman"/>
        </w:rPr>
        <w:t xml:space="preserve">      </w:t>
      </w:r>
      <w:r w:rsidR="00E63760" w:rsidRPr="00D9238E">
        <w:rPr>
          <w:rFonts w:ascii="Times New Roman" w:hAnsi="Times New Roman" w:cs="Times New Roman"/>
        </w:rPr>
        <w:t>Успеваемость и качество обучения участников ОГЭ 2019 года и ДР 2020 года по литературе</w:t>
      </w:r>
      <w:r w:rsidR="00E63760" w:rsidRPr="00194BB5">
        <w:rPr>
          <w:noProof/>
          <w:lang w:eastAsia="ru-RU"/>
        </w:rPr>
        <w:drawing>
          <wp:inline distT="0" distB="0" distL="0" distR="0" wp14:anchorId="67BEA5EF" wp14:editId="17F0A1F6">
            <wp:extent cx="4200525" cy="1685925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A734EE1" w14:textId="77777777" w:rsidR="00E63760" w:rsidRPr="00E63760" w:rsidRDefault="00E63760" w:rsidP="00E63760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iCs/>
          <w:sz w:val="8"/>
          <w:szCs w:val="8"/>
        </w:rPr>
      </w:pPr>
    </w:p>
    <w:p w14:paraId="14A5E196" w14:textId="313034D4" w:rsidR="00E63760" w:rsidRPr="006735D8" w:rsidRDefault="006735D8" w:rsidP="006735D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D9238E" w:rsidRPr="006735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3760" w:rsidRPr="006735D8">
        <w:rPr>
          <w:rFonts w:ascii="Times New Roman" w:hAnsi="Times New Roman" w:cs="Times New Roman"/>
          <w:color w:val="000000"/>
          <w:sz w:val="24"/>
          <w:szCs w:val="24"/>
        </w:rPr>
        <w:t>При переводе первичных баллов в отметки видно, что 22 (17,7%) человека получили отметку «2», 41 (33,1%) человек – отметку «3», 40 (32,3%) человек – отметку «4», 21 (16,9%) человек – отметку «5» (диаграмма 3). При этом наибольшая разница наблюдается на уровне обучающихся, не справившихся с заданиями работ.</w:t>
      </w:r>
    </w:p>
    <w:p w14:paraId="3ACBF4C9" w14:textId="77777777" w:rsidR="00E63760" w:rsidRPr="00D9238E" w:rsidRDefault="0098487E" w:rsidP="0098487E">
      <w:pPr>
        <w:pStyle w:val="a3"/>
        <w:ind w:left="1068"/>
        <w:jc w:val="center"/>
        <w:rPr>
          <w:rFonts w:ascii="Times New Roman" w:hAnsi="Times New Roman" w:cs="Times New Roman"/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</w:t>
      </w:r>
      <w:r w:rsidR="00E63760" w:rsidRPr="00D9238E">
        <w:rPr>
          <w:rFonts w:ascii="Times New Roman" w:hAnsi="Times New Roman" w:cs="Times New Roman"/>
          <w:color w:val="000000"/>
        </w:rPr>
        <w:t>Диаграмма 3</w:t>
      </w:r>
    </w:p>
    <w:p w14:paraId="3D7A8CD3" w14:textId="77777777" w:rsidR="00E63760" w:rsidRPr="00D9238E" w:rsidRDefault="00E63760" w:rsidP="00E63760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color w:val="000000"/>
        </w:rPr>
      </w:pPr>
      <w:r w:rsidRPr="00D9238E">
        <w:rPr>
          <w:rFonts w:ascii="Times New Roman" w:hAnsi="Times New Roman" w:cs="Times New Roman"/>
          <w:color w:val="000000"/>
        </w:rPr>
        <w:t>Распределение отметок по литературе</w:t>
      </w:r>
    </w:p>
    <w:p w14:paraId="21795146" w14:textId="77777777" w:rsidR="00E63760" w:rsidRPr="00D9238E" w:rsidRDefault="00E63760" w:rsidP="00E63760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color w:val="000000"/>
        </w:rPr>
      </w:pPr>
      <w:r w:rsidRPr="00D9238E">
        <w:rPr>
          <w:rFonts w:ascii="Times New Roman" w:hAnsi="Times New Roman" w:cs="Times New Roman"/>
          <w:color w:val="000000"/>
        </w:rPr>
        <w:t>(% обучающихся, получивших определенные отметки от общего числа участников)</w:t>
      </w:r>
    </w:p>
    <w:p w14:paraId="462F9D02" w14:textId="77777777" w:rsidR="00E63760" w:rsidRPr="00E63760" w:rsidRDefault="00E63760" w:rsidP="00E63760">
      <w:pPr>
        <w:pStyle w:val="a3"/>
        <w:numPr>
          <w:ilvl w:val="0"/>
          <w:numId w:val="3"/>
        </w:numPr>
        <w:jc w:val="center"/>
        <w:rPr>
          <w:color w:val="000000"/>
          <w:sz w:val="4"/>
          <w:szCs w:val="4"/>
          <w:highlight w:val="yellow"/>
        </w:rPr>
      </w:pPr>
    </w:p>
    <w:p w14:paraId="2BA72082" w14:textId="77777777" w:rsidR="00E63760" w:rsidRPr="00E63760" w:rsidRDefault="00E63760" w:rsidP="00E63760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3" w:line="117" w:lineRule="atLeast"/>
        <w:jc w:val="center"/>
        <w:rPr>
          <w:color w:val="000000"/>
          <w:sz w:val="4"/>
          <w:szCs w:val="4"/>
          <w:highlight w:val="yellow"/>
        </w:rPr>
      </w:pPr>
      <w:r w:rsidRPr="00F03910">
        <w:rPr>
          <w:noProof/>
          <w:lang w:eastAsia="ru-RU"/>
        </w:rPr>
        <w:drawing>
          <wp:inline distT="0" distB="0" distL="0" distR="0" wp14:anchorId="05820F92" wp14:editId="699C062A">
            <wp:extent cx="4752975" cy="171450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596D958" w14:textId="77777777" w:rsidR="00E63760" w:rsidRPr="00E63760" w:rsidRDefault="00E63760" w:rsidP="00E63760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iCs/>
          <w:sz w:val="8"/>
          <w:szCs w:val="8"/>
        </w:rPr>
      </w:pPr>
    </w:p>
    <w:p w14:paraId="471CCEB3" w14:textId="77777777" w:rsidR="007674BD" w:rsidRDefault="007674BD" w:rsidP="0098487E">
      <w:pPr>
        <w:pStyle w:val="a3"/>
        <w:autoSpaceDE w:val="0"/>
        <w:autoSpaceDN w:val="0"/>
        <w:adjustRightInd w:val="0"/>
        <w:ind w:left="1068"/>
        <w:jc w:val="both"/>
        <w:rPr>
          <w:iCs/>
        </w:rPr>
      </w:pPr>
    </w:p>
    <w:p w14:paraId="373278AD" w14:textId="77777777" w:rsidR="00E63760" w:rsidRPr="006735D8" w:rsidRDefault="00E63760" w:rsidP="006735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35D8">
        <w:rPr>
          <w:rFonts w:ascii="Times New Roman" w:hAnsi="Times New Roman" w:cs="Times New Roman"/>
          <w:iCs/>
          <w:sz w:val="24"/>
          <w:szCs w:val="24"/>
        </w:rPr>
        <w:t>Результаты ДР по</w:t>
      </w:r>
      <w:r w:rsidRPr="006735D8">
        <w:rPr>
          <w:rFonts w:ascii="Times New Roman" w:hAnsi="Times New Roman" w:cs="Times New Roman"/>
          <w:b/>
          <w:iCs/>
          <w:sz w:val="24"/>
          <w:szCs w:val="24"/>
        </w:rPr>
        <w:t xml:space="preserve"> литературе</w:t>
      </w:r>
      <w:r w:rsidRPr="006735D8">
        <w:rPr>
          <w:rFonts w:ascii="Times New Roman" w:hAnsi="Times New Roman" w:cs="Times New Roman"/>
          <w:iCs/>
          <w:sz w:val="24"/>
          <w:szCs w:val="24"/>
        </w:rPr>
        <w:t xml:space="preserve"> по муниципальным образованиям области представлены в таблице </w:t>
      </w:r>
      <w:r w:rsidR="00505DD9" w:rsidRPr="006735D8">
        <w:rPr>
          <w:rFonts w:ascii="Times New Roman" w:hAnsi="Times New Roman" w:cs="Times New Roman"/>
          <w:iCs/>
          <w:sz w:val="24"/>
          <w:szCs w:val="24"/>
        </w:rPr>
        <w:t>1</w:t>
      </w:r>
    </w:p>
    <w:p w14:paraId="264C61E9" w14:textId="77777777" w:rsidR="00E63760" w:rsidRPr="00D9238E" w:rsidRDefault="0098487E" w:rsidP="0098487E">
      <w:pPr>
        <w:pStyle w:val="a3"/>
        <w:widowControl w:val="0"/>
        <w:ind w:left="1068"/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</w:t>
      </w:r>
      <w:r w:rsidR="00E63760" w:rsidRPr="00D9238E">
        <w:rPr>
          <w:rFonts w:ascii="Times New Roman" w:hAnsi="Times New Roman" w:cs="Times New Roman"/>
        </w:rPr>
        <w:t>Таблица 1</w:t>
      </w:r>
    </w:p>
    <w:p w14:paraId="5B54F20C" w14:textId="77777777" w:rsidR="00E63760" w:rsidRPr="00D9238E" w:rsidRDefault="0098487E" w:rsidP="0098487E">
      <w:pPr>
        <w:pStyle w:val="a3"/>
        <w:widowControl w:val="0"/>
        <w:ind w:left="1068"/>
        <w:rPr>
          <w:rFonts w:ascii="Times New Roman" w:hAnsi="Times New Roman" w:cs="Times New Roman"/>
        </w:rPr>
      </w:pPr>
      <w:r w:rsidRPr="00D9238E">
        <w:rPr>
          <w:rFonts w:ascii="Times New Roman" w:hAnsi="Times New Roman" w:cs="Times New Roman"/>
        </w:rPr>
        <w:t xml:space="preserve">                              </w:t>
      </w:r>
      <w:r w:rsidR="00E63760" w:rsidRPr="00D9238E">
        <w:rPr>
          <w:rFonts w:ascii="Times New Roman" w:hAnsi="Times New Roman" w:cs="Times New Roman"/>
        </w:rPr>
        <w:t>Результаты участников диагностических работ по литературе</w:t>
      </w:r>
    </w:p>
    <w:p w14:paraId="64D69E5C" w14:textId="77777777" w:rsidR="00E63760" w:rsidRPr="00D9238E" w:rsidRDefault="0098487E" w:rsidP="0098487E">
      <w:pPr>
        <w:pStyle w:val="a3"/>
        <w:widowControl w:val="0"/>
        <w:ind w:left="1068"/>
        <w:rPr>
          <w:rFonts w:ascii="Times New Roman" w:hAnsi="Times New Roman" w:cs="Times New Roman"/>
        </w:rPr>
      </w:pPr>
      <w:r w:rsidRPr="00D9238E">
        <w:rPr>
          <w:rFonts w:ascii="Times New Roman" w:hAnsi="Times New Roman" w:cs="Times New Roman"/>
        </w:rPr>
        <w:t xml:space="preserve">                               </w:t>
      </w:r>
      <w:r w:rsidR="00E63760" w:rsidRPr="00D9238E">
        <w:rPr>
          <w:rFonts w:ascii="Times New Roman" w:hAnsi="Times New Roman" w:cs="Times New Roman"/>
        </w:rPr>
        <w:t>в муниципальных районах / городских округах в 2020 году</w:t>
      </w:r>
    </w:p>
    <w:p w14:paraId="18860DC2" w14:textId="77777777" w:rsidR="00E63760" w:rsidRPr="00E63760" w:rsidRDefault="00E63760" w:rsidP="00E63760">
      <w:pPr>
        <w:pStyle w:val="a3"/>
        <w:widowControl w:val="0"/>
        <w:numPr>
          <w:ilvl w:val="0"/>
          <w:numId w:val="3"/>
        </w:numPr>
        <w:jc w:val="center"/>
        <w:rPr>
          <w:b/>
          <w:sz w:val="8"/>
          <w:szCs w:val="8"/>
        </w:rPr>
      </w:pPr>
    </w:p>
    <w:tbl>
      <w:tblPr>
        <w:tblW w:w="102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964"/>
        <w:gridCol w:w="655"/>
        <w:gridCol w:w="621"/>
        <w:gridCol w:w="668"/>
        <w:gridCol w:w="649"/>
        <w:gridCol w:w="668"/>
        <w:gridCol w:w="650"/>
        <w:gridCol w:w="668"/>
        <w:gridCol w:w="650"/>
        <w:gridCol w:w="804"/>
        <w:gridCol w:w="889"/>
      </w:tblGrid>
      <w:tr w:rsidR="00E63760" w:rsidRPr="00142A97" w14:paraId="67B58EEA" w14:textId="77777777" w:rsidTr="00CC13B8">
        <w:trPr>
          <w:trHeight w:val="227"/>
          <w:tblHeader/>
        </w:trPr>
        <w:tc>
          <w:tcPr>
            <w:tcW w:w="2410" w:type="dxa"/>
            <w:vMerge w:val="restart"/>
            <w:vAlign w:val="center"/>
          </w:tcPr>
          <w:p w14:paraId="69CA9940" w14:textId="77777777" w:rsidR="00E63760" w:rsidRPr="006735D8" w:rsidRDefault="00E63760" w:rsidP="00CC13B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735D8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Муниципальный район / городской округ</w:t>
            </w:r>
          </w:p>
        </w:tc>
        <w:tc>
          <w:tcPr>
            <w:tcW w:w="964" w:type="dxa"/>
            <w:vMerge w:val="restart"/>
            <w:vAlign w:val="center"/>
          </w:tcPr>
          <w:p w14:paraId="1C661AEC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735D8">
              <w:rPr>
                <w:rFonts w:ascii="Times New Roman" w:hAnsi="Times New Roman" w:cs="Times New Roman"/>
                <w:b/>
                <w:bCs/>
                <w:color w:val="000000"/>
              </w:rPr>
              <w:t>Кол</w:t>
            </w:r>
            <w:r w:rsidRPr="006735D8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-</w:t>
            </w:r>
            <w:r w:rsidRPr="006735D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 </w:t>
            </w:r>
            <w:proofErr w:type="spellStart"/>
            <w:proofErr w:type="gramStart"/>
            <w:r w:rsidRPr="006735D8">
              <w:rPr>
                <w:rFonts w:ascii="Times New Roman" w:hAnsi="Times New Roman" w:cs="Times New Roman"/>
                <w:b/>
                <w:bCs/>
                <w:color w:val="000000"/>
              </w:rPr>
              <w:t>участ-ников</w:t>
            </w:r>
            <w:proofErr w:type="spellEnd"/>
            <w:proofErr w:type="gramEnd"/>
          </w:p>
        </w:tc>
        <w:tc>
          <w:tcPr>
            <w:tcW w:w="1276" w:type="dxa"/>
            <w:gridSpan w:val="2"/>
            <w:vAlign w:val="center"/>
          </w:tcPr>
          <w:p w14:paraId="14238E14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735D8">
              <w:rPr>
                <w:rFonts w:ascii="Times New Roman" w:hAnsi="Times New Roman" w:cs="Times New Roman"/>
                <w:b/>
                <w:bCs/>
                <w:color w:val="000000"/>
              </w:rPr>
              <w:t>"2"</w:t>
            </w:r>
          </w:p>
        </w:tc>
        <w:tc>
          <w:tcPr>
            <w:tcW w:w="1317" w:type="dxa"/>
            <w:gridSpan w:val="2"/>
            <w:vAlign w:val="center"/>
          </w:tcPr>
          <w:p w14:paraId="330E4D8A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735D8">
              <w:rPr>
                <w:rFonts w:ascii="Times New Roman" w:hAnsi="Times New Roman" w:cs="Times New Roman"/>
                <w:b/>
                <w:bCs/>
                <w:color w:val="000000"/>
              </w:rPr>
              <w:t>"3"</w:t>
            </w:r>
          </w:p>
        </w:tc>
        <w:tc>
          <w:tcPr>
            <w:tcW w:w="1318" w:type="dxa"/>
            <w:gridSpan w:val="2"/>
            <w:vAlign w:val="center"/>
          </w:tcPr>
          <w:p w14:paraId="46C16A6B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735D8">
              <w:rPr>
                <w:rFonts w:ascii="Times New Roman" w:hAnsi="Times New Roman" w:cs="Times New Roman"/>
                <w:b/>
                <w:bCs/>
                <w:color w:val="000000"/>
              </w:rPr>
              <w:t>"4"</w:t>
            </w:r>
          </w:p>
        </w:tc>
        <w:tc>
          <w:tcPr>
            <w:tcW w:w="1318" w:type="dxa"/>
            <w:gridSpan w:val="2"/>
            <w:vAlign w:val="center"/>
          </w:tcPr>
          <w:p w14:paraId="051C690F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735D8">
              <w:rPr>
                <w:rFonts w:ascii="Times New Roman" w:hAnsi="Times New Roman" w:cs="Times New Roman"/>
                <w:b/>
                <w:bCs/>
                <w:color w:val="000000"/>
              </w:rPr>
              <w:t>"5"</w:t>
            </w:r>
          </w:p>
        </w:tc>
        <w:tc>
          <w:tcPr>
            <w:tcW w:w="804" w:type="dxa"/>
            <w:vMerge w:val="restart"/>
            <w:vAlign w:val="center"/>
          </w:tcPr>
          <w:p w14:paraId="2DF7244A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735D8">
              <w:rPr>
                <w:rFonts w:ascii="Times New Roman" w:hAnsi="Times New Roman" w:cs="Times New Roman"/>
                <w:bCs/>
                <w:color w:val="000000"/>
              </w:rPr>
              <w:t>Усп</w:t>
            </w:r>
            <w:proofErr w:type="spellEnd"/>
            <w:r w:rsidRPr="006735D8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889" w:type="dxa"/>
            <w:vMerge w:val="restart"/>
            <w:vAlign w:val="center"/>
          </w:tcPr>
          <w:p w14:paraId="7D37FB6D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735D8">
              <w:rPr>
                <w:rFonts w:ascii="Times New Roman" w:hAnsi="Times New Roman" w:cs="Times New Roman"/>
                <w:bCs/>
                <w:color w:val="000000"/>
              </w:rPr>
              <w:t>Кач</w:t>
            </w:r>
            <w:proofErr w:type="spellEnd"/>
            <w:r w:rsidRPr="006735D8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E63760" w:rsidRPr="00142A97" w14:paraId="353EB575" w14:textId="77777777" w:rsidTr="00CC13B8">
        <w:trPr>
          <w:trHeight w:val="227"/>
          <w:tblHeader/>
        </w:trPr>
        <w:tc>
          <w:tcPr>
            <w:tcW w:w="2410" w:type="dxa"/>
            <w:vMerge/>
            <w:vAlign w:val="center"/>
          </w:tcPr>
          <w:p w14:paraId="3B388CD6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4" w:type="dxa"/>
            <w:vMerge/>
            <w:vAlign w:val="center"/>
          </w:tcPr>
          <w:p w14:paraId="037FC1D1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55" w:type="dxa"/>
            <w:vAlign w:val="center"/>
          </w:tcPr>
          <w:p w14:paraId="573B1AC2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735D8">
              <w:rPr>
                <w:rFonts w:ascii="Times New Roman" w:hAnsi="Times New Roman" w:cs="Times New Roman"/>
                <w:bCs/>
                <w:color w:val="000000"/>
              </w:rPr>
              <w:t>кол-во</w:t>
            </w:r>
          </w:p>
        </w:tc>
        <w:tc>
          <w:tcPr>
            <w:tcW w:w="621" w:type="dxa"/>
            <w:vAlign w:val="center"/>
          </w:tcPr>
          <w:p w14:paraId="117E6849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735D8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  <w:tc>
          <w:tcPr>
            <w:tcW w:w="668" w:type="dxa"/>
            <w:vAlign w:val="center"/>
          </w:tcPr>
          <w:p w14:paraId="397369E6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735D8">
              <w:rPr>
                <w:rFonts w:ascii="Times New Roman" w:hAnsi="Times New Roman" w:cs="Times New Roman"/>
                <w:bCs/>
                <w:color w:val="000000"/>
              </w:rPr>
              <w:t>кол-во</w:t>
            </w:r>
          </w:p>
        </w:tc>
        <w:tc>
          <w:tcPr>
            <w:tcW w:w="649" w:type="dxa"/>
            <w:vAlign w:val="center"/>
          </w:tcPr>
          <w:p w14:paraId="1BB26AEF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735D8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  <w:tc>
          <w:tcPr>
            <w:tcW w:w="668" w:type="dxa"/>
            <w:vAlign w:val="center"/>
          </w:tcPr>
          <w:p w14:paraId="26BD0627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735D8">
              <w:rPr>
                <w:rFonts w:ascii="Times New Roman" w:hAnsi="Times New Roman" w:cs="Times New Roman"/>
                <w:bCs/>
                <w:color w:val="000000"/>
              </w:rPr>
              <w:t>кол-во</w:t>
            </w:r>
          </w:p>
        </w:tc>
        <w:tc>
          <w:tcPr>
            <w:tcW w:w="650" w:type="dxa"/>
            <w:vAlign w:val="center"/>
          </w:tcPr>
          <w:p w14:paraId="3CA1C9E7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735D8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  <w:tc>
          <w:tcPr>
            <w:tcW w:w="668" w:type="dxa"/>
            <w:vAlign w:val="center"/>
          </w:tcPr>
          <w:p w14:paraId="25CB848D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735D8">
              <w:rPr>
                <w:rFonts w:ascii="Times New Roman" w:hAnsi="Times New Roman" w:cs="Times New Roman"/>
                <w:bCs/>
                <w:color w:val="000000"/>
              </w:rPr>
              <w:t>кол-во</w:t>
            </w:r>
          </w:p>
        </w:tc>
        <w:tc>
          <w:tcPr>
            <w:tcW w:w="650" w:type="dxa"/>
            <w:vAlign w:val="center"/>
          </w:tcPr>
          <w:p w14:paraId="0BA8E2B4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735D8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  <w:tc>
          <w:tcPr>
            <w:tcW w:w="804" w:type="dxa"/>
            <w:vMerge/>
            <w:vAlign w:val="center"/>
          </w:tcPr>
          <w:p w14:paraId="690DBFD2" w14:textId="77777777" w:rsidR="00E63760" w:rsidRPr="006735D8" w:rsidRDefault="00E63760" w:rsidP="00CC13B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89" w:type="dxa"/>
            <w:vMerge/>
            <w:vAlign w:val="center"/>
          </w:tcPr>
          <w:p w14:paraId="4F84D07A" w14:textId="77777777" w:rsidR="00E63760" w:rsidRPr="006735D8" w:rsidRDefault="00E63760" w:rsidP="00CC13B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E63760" w:rsidRPr="00142A97" w14:paraId="0CF3EBB5" w14:textId="77777777" w:rsidTr="00CC13B8">
        <w:trPr>
          <w:trHeight w:val="20"/>
        </w:trPr>
        <w:tc>
          <w:tcPr>
            <w:tcW w:w="2410" w:type="dxa"/>
          </w:tcPr>
          <w:p w14:paraId="41C41AE0" w14:textId="77777777" w:rsidR="00E63760" w:rsidRPr="006735D8" w:rsidRDefault="00E63760" w:rsidP="00CC13B8">
            <w:pPr>
              <w:rPr>
                <w:rFonts w:ascii="Times New Roman" w:hAnsi="Times New Roman" w:cs="Times New Roman"/>
              </w:rPr>
            </w:pPr>
            <w:r w:rsidRPr="006735D8">
              <w:rPr>
                <w:rFonts w:ascii="Times New Roman" w:hAnsi="Times New Roman" w:cs="Times New Roman"/>
              </w:rPr>
              <w:t>город Вологда</w:t>
            </w:r>
          </w:p>
        </w:tc>
        <w:tc>
          <w:tcPr>
            <w:tcW w:w="964" w:type="dxa"/>
            <w:vAlign w:val="center"/>
          </w:tcPr>
          <w:p w14:paraId="1B47E742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655" w:type="dxa"/>
            <w:vAlign w:val="center"/>
          </w:tcPr>
          <w:p w14:paraId="307F8753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621" w:type="dxa"/>
            <w:vAlign w:val="center"/>
          </w:tcPr>
          <w:p w14:paraId="27774568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22,8</w:t>
            </w:r>
          </w:p>
        </w:tc>
        <w:tc>
          <w:tcPr>
            <w:tcW w:w="668" w:type="dxa"/>
            <w:vAlign w:val="center"/>
          </w:tcPr>
          <w:p w14:paraId="25AE80D9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649" w:type="dxa"/>
            <w:vAlign w:val="center"/>
          </w:tcPr>
          <w:p w14:paraId="3291C50C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36,8</w:t>
            </w:r>
          </w:p>
        </w:tc>
        <w:tc>
          <w:tcPr>
            <w:tcW w:w="668" w:type="dxa"/>
            <w:vAlign w:val="center"/>
          </w:tcPr>
          <w:p w14:paraId="1D412A63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650" w:type="dxa"/>
            <w:vAlign w:val="center"/>
          </w:tcPr>
          <w:p w14:paraId="6803E750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33,3</w:t>
            </w:r>
          </w:p>
        </w:tc>
        <w:tc>
          <w:tcPr>
            <w:tcW w:w="668" w:type="dxa"/>
            <w:vAlign w:val="center"/>
          </w:tcPr>
          <w:p w14:paraId="78CDCF9C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650" w:type="dxa"/>
            <w:vAlign w:val="center"/>
          </w:tcPr>
          <w:p w14:paraId="0AA294ED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7,0</w:t>
            </w:r>
          </w:p>
        </w:tc>
        <w:tc>
          <w:tcPr>
            <w:tcW w:w="804" w:type="dxa"/>
            <w:vAlign w:val="center"/>
          </w:tcPr>
          <w:p w14:paraId="1A380850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77,2</w:t>
            </w:r>
          </w:p>
        </w:tc>
        <w:tc>
          <w:tcPr>
            <w:tcW w:w="889" w:type="dxa"/>
            <w:vAlign w:val="center"/>
          </w:tcPr>
          <w:p w14:paraId="72A3B216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40,4</w:t>
            </w:r>
          </w:p>
        </w:tc>
      </w:tr>
      <w:tr w:rsidR="00E63760" w:rsidRPr="00142A97" w14:paraId="4E5AE7C4" w14:textId="77777777" w:rsidTr="00CC13B8">
        <w:trPr>
          <w:trHeight w:val="20"/>
        </w:trPr>
        <w:tc>
          <w:tcPr>
            <w:tcW w:w="2410" w:type="dxa"/>
          </w:tcPr>
          <w:p w14:paraId="04A64005" w14:textId="77777777" w:rsidR="00E63760" w:rsidRPr="006735D8" w:rsidRDefault="00E63760" w:rsidP="00CC13B8">
            <w:pPr>
              <w:rPr>
                <w:rFonts w:ascii="Times New Roman" w:hAnsi="Times New Roman" w:cs="Times New Roman"/>
              </w:rPr>
            </w:pPr>
            <w:r w:rsidRPr="006735D8">
              <w:rPr>
                <w:rFonts w:ascii="Times New Roman" w:hAnsi="Times New Roman" w:cs="Times New Roman"/>
              </w:rPr>
              <w:t>город Череповец</w:t>
            </w:r>
          </w:p>
        </w:tc>
        <w:tc>
          <w:tcPr>
            <w:tcW w:w="964" w:type="dxa"/>
            <w:vAlign w:val="center"/>
          </w:tcPr>
          <w:p w14:paraId="78F2BB4E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655" w:type="dxa"/>
            <w:vAlign w:val="center"/>
          </w:tcPr>
          <w:p w14:paraId="1308A815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621" w:type="dxa"/>
            <w:vAlign w:val="center"/>
          </w:tcPr>
          <w:p w14:paraId="4E24F423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10,3</w:t>
            </w:r>
          </w:p>
        </w:tc>
        <w:tc>
          <w:tcPr>
            <w:tcW w:w="668" w:type="dxa"/>
            <w:vAlign w:val="center"/>
          </w:tcPr>
          <w:p w14:paraId="7AB6B9A1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649" w:type="dxa"/>
            <w:vAlign w:val="center"/>
          </w:tcPr>
          <w:p w14:paraId="4EFC4A4D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35,9</w:t>
            </w:r>
          </w:p>
        </w:tc>
        <w:tc>
          <w:tcPr>
            <w:tcW w:w="668" w:type="dxa"/>
            <w:vAlign w:val="center"/>
          </w:tcPr>
          <w:p w14:paraId="3FBB4CB5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650" w:type="dxa"/>
            <w:vAlign w:val="center"/>
          </w:tcPr>
          <w:p w14:paraId="0F7A8257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33,3</w:t>
            </w:r>
          </w:p>
        </w:tc>
        <w:tc>
          <w:tcPr>
            <w:tcW w:w="668" w:type="dxa"/>
            <w:vAlign w:val="center"/>
          </w:tcPr>
          <w:p w14:paraId="69E6FB20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650" w:type="dxa"/>
            <w:vAlign w:val="center"/>
          </w:tcPr>
          <w:p w14:paraId="5D3CEB51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20,5</w:t>
            </w:r>
          </w:p>
        </w:tc>
        <w:tc>
          <w:tcPr>
            <w:tcW w:w="804" w:type="dxa"/>
            <w:vAlign w:val="center"/>
          </w:tcPr>
          <w:p w14:paraId="051C6376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89,7</w:t>
            </w:r>
          </w:p>
        </w:tc>
        <w:tc>
          <w:tcPr>
            <w:tcW w:w="889" w:type="dxa"/>
            <w:vAlign w:val="center"/>
          </w:tcPr>
          <w:p w14:paraId="2D2061F6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53,8</w:t>
            </w:r>
          </w:p>
        </w:tc>
      </w:tr>
      <w:tr w:rsidR="00E63760" w:rsidRPr="00142A97" w14:paraId="3D582DD2" w14:textId="77777777" w:rsidTr="00CC13B8">
        <w:trPr>
          <w:trHeight w:val="20"/>
        </w:trPr>
        <w:tc>
          <w:tcPr>
            <w:tcW w:w="2410" w:type="dxa"/>
          </w:tcPr>
          <w:p w14:paraId="107A3C66" w14:textId="77777777" w:rsidR="00E63760" w:rsidRPr="006735D8" w:rsidRDefault="00E63760" w:rsidP="00CC13B8">
            <w:pPr>
              <w:rPr>
                <w:rFonts w:ascii="Times New Roman" w:hAnsi="Times New Roman" w:cs="Times New Roman"/>
              </w:rPr>
            </w:pPr>
            <w:proofErr w:type="spellStart"/>
            <w:r w:rsidRPr="006735D8">
              <w:rPr>
                <w:rFonts w:ascii="Times New Roman" w:hAnsi="Times New Roman" w:cs="Times New Roman"/>
              </w:rPr>
              <w:t>Кадуйский</w:t>
            </w:r>
            <w:proofErr w:type="spellEnd"/>
            <w:r w:rsidRPr="006735D8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964" w:type="dxa"/>
            <w:vAlign w:val="center"/>
          </w:tcPr>
          <w:p w14:paraId="3C6BC1A3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55" w:type="dxa"/>
            <w:vAlign w:val="center"/>
          </w:tcPr>
          <w:p w14:paraId="0CF066FB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21" w:type="dxa"/>
            <w:vAlign w:val="center"/>
          </w:tcPr>
          <w:p w14:paraId="7DAB59B6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40,0</w:t>
            </w:r>
          </w:p>
        </w:tc>
        <w:tc>
          <w:tcPr>
            <w:tcW w:w="668" w:type="dxa"/>
            <w:vAlign w:val="center"/>
          </w:tcPr>
          <w:p w14:paraId="319D939A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49" w:type="dxa"/>
            <w:vAlign w:val="center"/>
          </w:tcPr>
          <w:p w14:paraId="053457C9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60,0</w:t>
            </w:r>
          </w:p>
        </w:tc>
        <w:tc>
          <w:tcPr>
            <w:tcW w:w="668" w:type="dxa"/>
            <w:vAlign w:val="center"/>
          </w:tcPr>
          <w:p w14:paraId="44186F85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50" w:type="dxa"/>
            <w:vAlign w:val="center"/>
          </w:tcPr>
          <w:p w14:paraId="787B0F50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668" w:type="dxa"/>
            <w:vAlign w:val="center"/>
          </w:tcPr>
          <w:p w14:paraId="240773A3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50" w:type="dxa"/>
            <w:vAlign w:val="center"/>
          </w:tcPr>
          <w:p w14:paraId="4CEC0C8E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804" w:type="dxa"/>
            <w:vAlign w:val="center"/>
          </w:tcPr>
          <w:p w14:paraId="16AA8359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60,0</w:t>
            </w:r>
          </w:p>
        </w:tc>
        <w:tc>
          <w:tcPr>
            <w:tcW w:w="889" w:type="dxa"/>
            <w:vAlign w:val="center"/>
          </w:tcPr>
          <w:p w14:paraId="267DA60E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E63760" w:rsidRPr="00142A97" w14:paraId="67559F9C" w14:textId="77777777" w:rsidTr="00CC13B8">
        <w:trPr>
          <w:trHeight w:val="20"/>
        </w:trPr>
        <w:tc>
          <w:tcPr>
            <w:tcW w:w="2410" w:type="dxa"/>
          </w:tcPr>
          <w:p w14:paraId="7AE296BF" w14:textId="77777777" w:rsidR="00E63760" w:rsidRPr="006735D8" w:rsidRDefault="00E63760" w:rsidP="00CC13B8">
            <w:pPr>
              <w:rPr>
                <w:rFonts w:ascii="Times New Roman" w:hAnsi="Times New Roman" w:cs="Times New Roman"/>
              </w:rPr>
            </w:pPr>
            <w:r w:rsidRPr="006735D8">
              <w:rPr>
                <w:rFonts w:ascii="Times New Roman" w:hAnsi="Times New Roman" w:cs="Times New Roman"/>
              </w:rPr>
              <w:t>Череповецкий район</w:t>
            </w:r>
          </w:p>
        </w:tc>
        <w:tc>
          <w:tcPr>
            <w:tcW w:w="964" w:type="dxa"/>
            <w:vAlign w:val="center"/>
          </w:tcPr>
          <w:p w14:paraId="61BE05D6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55" w:type="dxa"/>
            <w:vAlign w:val="center"/>
          </w:tcPr>
          <w:p w14:paraId="51F2C4AC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21" w:type="dxa"/>
            <w:vAlign w:val="center"/>
          </w:tcPr>
          <w:p w14:paraId="696FE3D5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60,0</w:t>
            </w:r>
          </w:p>
        </w:tc>
        <w:tc>
          <w:tcPr>
            <w:tcW w:w="668" w:type="dxa"/>
            <w:vAlign w:val="center"/>
          </w:tcPr>
          <w:p w14:paraId="04844B0F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49" w:type="dxa"/>
            <w:vAlign w:val="center"/>
          </w:tcPr>
          <w:p w14:paraId="62402868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40,0</w:t>
            </w:r>
          </w:p>
        </w:tc>
        <w:tc>
          <w:tcPr>
            <w:tcW w:w="668" w:type="dxa"/>
            <w:vAlign w:val="center"/>
          </w:tcPr>
          <w:p w14:paraId="525B1331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50" w:type="dxa"/>
            <w:vAlign w:val="center"/>
          </w:tcPr>
          <w:p w14:paraId="0AFC30D8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668" w:type="dxa"/>
            <w:vAlign w:val="center"/>
          </w:tcPr>
          <w:p w14:paraId="07EA937B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50" w:type="dxa"/>
            <w:vAlign w:val="center"/>
          </w:tcPr>
          <w:p w14:paraId="4D289453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804" w:type="dxa"/>
            <w:vAlign w:val="center"/>
          </w:tcPr>
          <w:p w14:paraId="28CF084C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40,0</w:t>
            </w:r>
          </w:p>
        </w:tc>
        <w:tc>
          <w:tcPr>
            <w:tcW w:w="889" w:type="dxa"/>
            <w:vAlign w:val="center"/>
          </w:tcPr>
          <w:p w14:paraId="297E24C7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E63760" w:rsidRPr="00142A97" w14:paraId="25FFCE58" w14:textId="77777777" w:rsidTr="00CC13B8">
        <w:trPr>
          <w:trHeight w:val="20"/>
        </w:trPr>
        <w:tc>
          <w:tcPr>
            <w:tcW w:w="2410" w:type="dxa"/>
          </w:tcPr>
          <w:p w14:paraId="5AD92226" w14:textId="77777777" w:rsidR="00E63760" w:rsidRPr="006735D8" w:rsidRDefault="00E63760" w:rsidP="00CC13B8">
            <w:pPr>
              <w:rPr>
                <w:rFonts w:ascii="Times New Roman" w:hAnsi="Times New Roman" w:cs="Times New Roman"/>
              </w:rPr>
            </w:pPr>
            <w:r w:rsidRPr="006735D8">
              <w:rPr>
                <w:rFonts w:ascii="Times New Roman" w:hAnsi="Times New Roman" w:cs="Times New Roman"/>
              </w:rPr>
              <w:t>Департамент образования области</w:t>
            </w:r>
          </w:p>
        </w:tc>
        <w:tc>
          <w:tcPr>
            <w:tcW w:w="964" w:type="dxa"/>
            <w:vAlign w:val="center"/>
          </w:tcPr>
          <w:p w14:paraId="56FFFD05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655" w:type="dxa"/>
            <w:vAlign w:val="center"/>
          </w:tcPr>
          <w:p w14:paraId="359A9444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21" w:type="dxa"/>
            <w:vAlign w:val="center"/>
          </w:tcPr>
          <w:p w14:paraId="0636BA51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668" w:type="dxa"/>
            <w:vAlign w:val="center"/>
          </w:tcPr>
          <w:p w14:paraId="7C965F15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49" w:type="dxa"/>
            <w:vAlign w:val="center"/>
          </w:tcPr>
          <w:p w14:paraId="2FCAA888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5,6</w:t>
            </w:r>
          </w:p>
        </w:tc>
        <w:tc>
          <w:tcPr>
            <w:tcW w:w="668" w:type="dxa"/>
            <w:vAlign w:val="center"/>
          </w:tcPr>
          <w:p w14:paraId="0CB045A5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650" w:type="dxa"/>
            <w:vAlign w:val="center"/>
          </w:tcPr>
          <w:p w14:paraId="616C956B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44,4</w:t>
            </w:r>
          </w:p>
        </w:tc>
        <w:tc>
          <w:tcPr>
            <w:tcW w:w="668" w:type="dxa"/>
            <w:vAlign w:val="center"/>
          </w:tcPr>
          <w:p w14:paraId="1DAD18D8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650" w:type="dxa"/>
            <w:vAlign w:val="center"/>
          </w:tcPr>
          <w:p w14:paraId="149ECA52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50,0</w:t>
            </w:r>
          </w:p>
        </w:tc>
        <w:tc>
          <w:tcPr>
            <w:tcW w:w="804" w:type="dxa"/>
            <w:vAlign w:val="center"/>
          </w:tcPr>
          <w:p w14:paraId="2AC479F1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889" w:type="dxa"/>
            <w:vAlign w:val="center"/>
          </w:tcPr>
          <w:p w14:paraId="4E86D756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35D8">
              <w:rPr>
                <w:rFonts w:ascii="Times New Roman" w:hAnsi="Times New Roman" w:cs="Times New Roman"/>
                <w:bCs/>
              </w:rPr>
              <w:t>94,4</w:t>
            </w:r>
          </w:p>
        </w:tc>
      </w:tr>
      <w:tr w:rsidR="00E63760" w:rsidRPr="00142A97" w14:paraId="420EC5A7" w14:textId="77777777" w:rsidTr="00CC13B8">
        <w:trPr>
          <w:trHeight w:val="20"/>
        </w:trPr>
        <w:tc>
          <w:tcPr>
            <w:tcW w:w="2410" w:type="dxa"/>
            <w:vAlign w:val="center"/>
          </w:tcPr>
          <w:p w14:paraId="619BC01D" w14:textId="77777777" w:rsidR="00E63760" w:rsidRPr="006735D8" w:rsidRDefault="00E63760" w:rsidP="00CC13B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735D8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Вологодская область</w:t>
            </w:r>
          </w:p>
        </w:tc>
        <w:tc>
          <w:tcPr>
            <w:tcW w:w="964" w:type="dxa"/>
            <w:vAlign w:val="center"/>
          </w:tcPr>
          <w:p w14:paraId="2F25F094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35D8">
              <w:rPr>
                <w:rFonts w:ascii="Times New Roman" w:hAnsi="Times New Roman" w:cs="Times New Roman"/>
                <w:b/>
                <w:bCs/>
              </w:rPr>
              <w:t>124</w:t>
            </w:r>
          </w:p>
        </w:tc>
        <w:tc>
          <w:tcPr>
            <w:tcW w:w="655" w:type="dxa"/>
            <w:vAlign w:val="center"/>
          </w:tcPr>
          <w:p w14:paraId="5D8B21A6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35D8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621" w:type="dxa"/>
            <w:vAlign w:val="center"/>
          </w:tcPr>
          <w:p w14:paraId="3D96CCE0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35D8">
              <w:rPr>
                <w:rFonts w:ascii="Times New Roman" w:hAnsi="Times New Roman" w:cs="Times New Roman"/>
                <w:b/>
                <w:bCs/>
              </w:rPr>
              <w:t>17,7</w:t>
            </w:r>
          </w:p>
        </w:tc>
        <w:tc>
          <w:tcPr>
            <w:tcW w:w="668" w:type="dxa"/>
            <w:vAlign w:val="center"/>
          </w:tcPr>
          <w:p w14:paraId="5D3E729B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35D8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649" w:type="dxa"/>
            <w:vAlign w:val="center"/>
          </w:tcPr>
          <w:p w14:paraId="3FBF9E38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35D8">
              <w:rPr>
                <w:rFonts w:ascii="Times New Roman" w:hAnsi="Times New Roman" w:cs="Times New Roman"/>
                <w:b/>
                <w:bCs/>
              </w:rPr>
              <w:t>33,1</w:t>
            </w:r>
          </w:p>
        </w:tc>
        <w:tc>
          <w:tcPr>
            <w:tcW w:w="668" w:type="dxa"/>
            <w:vAlign w:val="center"/>
          </w:tcPr>
          <w:p w14:paraId="35259220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35D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650" w:type="dxa"/>
            <w:vAlign w:val="center"/>
          </w:tcPr>
          <w:p w14:paraId="7D63AFE9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35D8">
              <w:rPr>
                <w:rFonts w:ascii="Times New Roman" w:hAnsi="Times New Roman" w:cs="Times New Roman"/>
                <w:b/>
                <w:bCs/>
              </w:rPr>
              <w:t>32,3</w:t>
            </w:r>
          </w:p>
        </w:tc>
        <w:tc>
          <w:tcPr>
            <w:tcW w:w="668" w:type="dxa"/>
            <w:vAlign w:val="center"/>
          </w:tcPr>
          <w:p w14:paraId="74607920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35D8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650" w:type="dxa"/>
            <w:vAlign w:val="center"/>
          </w:tcPr>
          <w:p w14:paraId="3413A7A7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35D8">
              <w:rPr>
                <w:rFonts w:ascii="Times New Roman" w:hAnsi="Times New Roman" w:cs="Times New Roman"/>
                <w:b/>
                <w:bCs/>
              </w:rPr>
              <w:t>16,9</w:t>
            </w:r>
          </w:p>
        </w:tc>
        <w:tc>
          <w:tcPr>
            <w:tcW w:w="804" w:type="dxa"/>
            <w:vAlign w:val="center"/>
          </w:tcPr>
          <w:p w14:paraId="71138237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35D8">
              <w:rPr>
                <w:rFonts w:ascii="Times New Roman" w:hAnsi="Times New Roman" w:cs="Times New Roman"/>
                <w:b/>
                <w:bCs/>
              </w:rPr>
              <w:t>82,3</w:t>
            </w:r>
          </w:p>
        </w:tc>
        <w:tc>
          <w:tcPr>
            <w:tcW w:w="889" w:type="dxa"/>
            <w:vAlign w:val="center"/>
          </w:tcPr>
          <w:p w14:paraId="14775BF0" w14:textId="77777777" w:rsidR="00E63760" w:rsidRPr="006735D8" w:rsidRDefault="00E63760" w:rsidP="00CC13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35D8">
              <w:rPr>
                <w:rFonts w:ascii="Times New Roman" w:hAnsi="Times New Roman" w:cs="Times New Roman"/>
                <w:b/>
                <w:bCs/>
              </w:rPr>
              <w:t>49,2</w:t>
            </w:r>
          </w:p>
        </w:tc>
      </w:tr>
    </w:tbl>
    <w:p w14:paraId="7EF12784" w14:textId="77777777" w:rsidR="00393ED3" w:rsidRDefault="00393ED3" w:rsidP="006735D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64F03DB" w14:textId="3D0B8B70" w:rsidR="000B6890" w:rsidRPr="008D46E3" w:rsidRDefault="000B6890" w:rsidP="006735D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46E3">
        <w:rPr>
          <w:rFonts w:ascii="Times New Roman" w:hAnsi="Times New Roman" w:cs="Times New Roman"/>
          <w:i/>
          <w:sz w:val="24"/>
          <w:szCs w:val="24"/>
        </w:rPr>
        <w:t xml:space="preserve">  Выводы о причинах выявленных значимых изменений в результатах диагностических работ 2020 года и результатах ОГЭ 2019 года: </w:t>
      </w:r>
    </w:p>
    <w:p w14:paraId="3053CC5D" w14:textId="0CA6EF46" w:rsidR="000B6890" w:rsidRPr="000B6890" w:rsidRDefault="000B6890" w:rsidP="00F76E1A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6890">
        <w:rPr>
          <w:rFonts w:ascii="Times New Roman" w:hAnsi="Times New Roman" w:cs="Times New Roman"/>
          <w:iCs/>
          <w:sz w:val="24"/>
          <w:szCs w:val="24"/>
        </w:rPr>
        <w:t>-</w:t>
      </w:r>
      <w:r w:rsidR="008D46E3">
        <w:rPr>
          <w:rFonts w:ascii="Times New Roman" w:hAnsi="Times New Roman" w:cs="Times New Roman"/>
          <w:iCs/>
          <w:sz w:val="24"/>
          <w:szCs w:val="24"/>
        </w:rPr>
        <w:tab/>
      </w:r>
      <w:r w:rsidRPr="000B6890">
        <w:rPr>
          <w:rFonts w:ascii="Times New Roman" w:hAnsi="Times New Roman" w:cs="Times New Roman"/>
          <w:iCs/>
          <w:sz w:val="24"/>
          <w:szCs w:val="24"/>
        </w:rPr>
        <w:t>подготовка обучающихся к ОГЭ по экзаменационным моделям в соответствии с требованиями ФГОС ООО проходила в течение 2019-2020 учебного года, но была приостановлена в связи с принятием решения о проведении ГИА по образовательным программам основного общего образования в форме промежуточной аттестации (постановление Правительства РФ от 10.06.2020 № 842);</w:t>
      </w:r>
    </w:p>
    <w:p w14:paraId="19D3E387" w14:textId="6032A49E" w:rsidR="000B6890" w:rsidRPr="000B6890" w:rsidRDefault="000B6890" w:rsidP="00F76E1A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6890">
        <w:rPr>
          <w:rFonts w:ascii="Times New Roman" w:hAnsi="Times New Roman" w:cs="Times New Roman"/>
          <w:iCs/>
          <w:sz w:val="24"/>
          <w:szCs w:val="24"/>
        </w:rPr>
        <w:t>-</w:t>
      </w:r>
      <w:r w:rsidR="008D46E3">
        <w:rPr>
          <w:rFonts w:ascii="Times New Roman" w:hAnsi="Times New Roman" w:cs="Times New Roman"/>
          <w:iCs/>
          <w:sz w:val="24"/>
          <w:szCs w:val="24"/>
        </w:rPr>
        <w:tab/>
      </w:r>
      <w:r w:rsidRPr="000B6890">
        <w:rPr>
          <w:rFonts w:ascii="Times New Roman" w:hAnsi="Times New Roman" w:cs="Times New Roman"/>
          <w:iCs/>
          <w:sz w:val="24"/>
          <w:szCs w:val="24"/>
        </w:rPr>
        <w:t>в условиях обучения с использованием дистанционных образовательных технологий в 4 четверти 2019-2020 учебного года недостаточно было проведено практических занятий по решению практико-ориентированных заданий, включенных в КИМ ОГЭ;</w:t>
      </w:r>
    </w:p>
    <w:p w14:paraId="3FCF7B5D" w14:textId="2DF619E6" w:rsidR="008D46E3" w:rsidRPr="008D46E3" w:rsidRDefault="000B6890" w:rsidP="008D46E3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6890">
        <w:rPr>
          <w:rFonts w:ascii="Times New Roman" w:hAnsi="Times New Roman" w:cs="Times New Roman"/>
          <w:iCs/>
          <w:sz w:val="24"/>
          <w:szCs w:val="24"/>
        </w:rPr>
        <w:t>-</w:t>
      </w:r>
      <w:r w:rsidR="008D46E3">
        <w:rPr>
          <w:rFonts w:ascii="Times New Roman" w:hAnsi="Times New Roman" w:cs="Times New Roman"/>
          <w:iCs/>
          <w:sz w:val="24"/>
          <w:szCs w:val="24"/>
        </w:rPr>
        <w:tab/>
      </w:r>
      <w:r w:rsidR="008D46E3" w:rsidRPr="00267315">
        <w:rPr>
          <w:rFonts w:ascii="Times New Roman" w:hAnsi="Times New Roman" w:cs="Times New Roman"/>
          <w:sz w:val="24"/>
          <w:szCs w:val="24"/>
        </w:rPr>
        <w:t xml:space="preserve">в </w:t>
      </w:r>
      <w:r w:rsidR="008D46E3" w:rsidRPr="00267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с отменой проведения ОГЭ в 2020 году прием в профильные 10-е классы </w:t>
      </w:r>
      <w:r w:rsidR="008D4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осуществлялся на основании рейтинга, учитывающего в т.ч. в</w:t>
      </w:r>
      <w:r w:rsidR="008D46E3" w:rsidRPr="00D9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46E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балл аттестата об основном общем образовании, средний балл годовых отметок за предшествующий учебный год по русскому языку, математике и по учебному предмету, необходимому для осуществления индивидуального отбора, что отразилось на результатах обучения;</w:t>
      </w:r>
    </w:p>
    <w:p w14:paraId="493CF21F" w14:textId="6F3DCE69" w:rsidR="00505DD9" w:rsidRDefault="008D46E3" w:rsidP="008D46E3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8D46E3">
        <w:rPr>
          <w:rFonts w:ascii="Times New Roman" w:hAnsi="Times New Roman" w:cs="Times New Roman"/>
          <w:iCs/>
          <w:sz w:val="24"/>
          <w:szCs w:val="24"/>
        </w:rPr>
        <w:t xml:space="preserve">отсутствие мотивации </w:t>
      </w:r>
      <w:r>
        <w:rPr>
          <w:rFonts w:ascii="Times New Roman" w:hAnsi="Times New Roman" w:cs="Times New Roman"/>
          <w:iCs/>
          <w:sz w:val="24"/>
          <w:szCs w:val="24"/>
        </w:rPr>
        <w:t xml:space="preserve">обучающихся </w:t>
      </w:r>
      <w:r w:rsidRPr="008D46E3">
        <w:rPr>
          <w:rFonts w:ascii="Times New Roman" w:hAnsi="Times New Roman" w:cs="Times New Roman"/>
          <w:iCs/>
          <w:sz w:val="24"/>
          <w:szCs w:val="24"/>
        </w:rPr>
        <w:t>к выполнению диагностическ</w:t>
      </w:r>
      <w:r>
        <w:rPr>
          <w:rFonts w:ascii="Times New Roman" w:hAnsi="Times New Roman" w:cs="Times New Roman"/>
          <w:iCs/>
          <w:sz w:val="24"/>
          <w:szCs w:val="24"/>
        </w:rPr>
        <w:t xml:space="preserve">ой </w:t>
      </w:r>
      <w:r w:rsidRPr="008D46E3">
        <w:rPr>
          <w:rFonts w:ascii="Times New Roman" w:hAnsi="Times New Roman" w:cs="Times New Roman"/>
          <w:iCs/>
          <w:sz w:val="24"/>
          <w:szCs w:val="24"/>
        </w:rPr>
        <w:t>работ</w:t>
      </w:r>
      <w:r>
        <w:rPr>
          <w:rFonts w:ascii="Times New Roman" w:hAnsi="Times New Roman" w:cs="Times New Roman"/>
          <w:iCs/>
          <w:sz w:val="24"/>
          <w:szCs w:val="24"/>
        </w:rPr>
        <w:t>ы; диагностическую работу писали обучающиеся, которые не готовились и не планировали сдавать ОГЭ по литературе в 2020 году</w:t>
      </w:r>
      <w:r w:rsidR="00A72ED9">
        <w:rPr>
          <w:rFonts w:ascii="Times New Roman" w:hAnsi="Times New Roman" w:cs="Times New Roman"/>
          <w:iCs/>
          <w:sz w:val="24"/>
          <w:szCs w:val="24"/>
        </w:rPr>
        <w:t>;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28424CE" w14:textId="40F80A35" w:rsidR="008D46E3" w:rsidRPr="00A72ED9" w:rsidRDefault="00A72ED9" w:rsidP="00A72ED9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72ED9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4024A4" w:rsidRPr="00A72ED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024A4">
        <w:rPr>
          <w:rFonts w:ascii="Times New Roman" w:hAnsi="Times New Roman" w:cs="Times New Roman"/>
          <w:bCs/>
          <w:iCs/>
          <w:color w:val="FF0000"/>
          <w:sz w:val="24"/>
          <w:szCs w:val="24"/>
        </w:rPr>
        <w:t xml:space="preserve">     </w:t>
      </w:r>
      <w:r w:rsidRPr="00A72ED9">
        <w:rPr>
          <w:rFonts w:ascii="Times New Roman" w:hAnsi="Times New Roman" w:cs="Times New Roman"/>
          <w:bCs/>
          <w:iCs/>
          <w:sz w:val="24"/>
          <w:szCs w:val="24"/>
        </w:rPr>
        <w:t xml:space="preserve">содержательных </w:t>
      </w:r>
      <w:r w:rsidR="004024A4" w:rsidRPr="00A72ED9">
        <w:rPr>
          <w:rFonts w:ascii="Times New Roman" w:hAnsi="Times New Roman" w:cs="Times New Roman"/>
          <w:bCs/>
          <w:iCs/>
          <w:sz w:val="24"/>
          <w:szCs w:val="24"/>
        </w:rPr>
        <w:t>изменений в модели КИМ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024A4" w:rsidRPr="00A72ED9">
        <w:rPr>
          <w:rFonts w:ascii="Times New Roman" w:hAnsi="Times New Roman" w:cs="Times New Roman"/>
          <w:bCs/>
          <w:iCs/>
          <w:sz w:val="24"/>
          <w:szCs w:val="24"/>
        </w:rPr>
        <w:t>нет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изменения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коснулись </w:t>
      </w:r>
      <w:r w:rsidR="00393ED3" w:rsidRPr="00A72ED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2ED9">
        <w:rPr>
          <w:rFonts w:ascii="Times New Roman" w:hAnsi="Times New Roman" w:cs="Times New Roman"/>
          <w:bCs/>
          <w:iCs/>
          <w:sz w:val="24"/>
          <w:szCs w:val="24"/>
        </w:rPr>
        <w:t>критери</w:t>
      </w:r>
      <w:r w:rsidR="00DE4C40">
        <w:rPr>
          <w:rFonts w:ascii="Times New Roman" w:hAnsi="Times New Roman" w:cs="Times New Roman"/>
          <w:bCs/>
          <w:iCs/>
          <w:sz w:val="24"/>
          <w:szCs w:val="24"/>
        </w:rPr>
        <w:t>ев</w:t>
      </w:r>
      <w:proofErr w:type="gramEnd"/>
      <w:r w:rsidRPr="00A72ED9">
        <w:rPr>
          <w:rFonts w:ascii="Times New Roman" w:hAnsi="Times New Roman" w:cs="Times New Roman"/>
          <w:bCs/>
          <w:iCs/>
          <w:sz w:val="24"/>
          <w:szCs w:val="24"/>
        </w:rPr>
        <w:t xml:space="preserve"> проверки и оценивания выполнения заданий с развернутым ответом</w:t>
      </w:r>
      <w:r w:rsidR="00DE4C40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028112F" w14:textId="77777777" w:rsidR="00393ED3" w:rsidRPr="00393ED3" w:rsidRDefault="00393ED3" w:rsidP="008D46E3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14:paraId="422177F0" w14:textId="77777777" w:rsidR="00B53CE9" w:rsidRDefault="00505DD9" w:rsidP="00505DD9">
      <w:pPr>
        <w:pStyle w:val="a3"/>
        <w:spacing w:after="0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5D8">
        <w:rPr>
          <w:rFonts w:ascii="Times New Roman" w:hAnsi="Times New Roman" w:cs="Times New Roman"/>
          <w:b/>
          <w:iCs/>
          <w:sz w:val="24"/>
          <w:szCs w:val="24"/>
        </w:rPr>
        <w:t>2. А</w:t>
      </w:r>
      <w:r w:rsidR="00355DD5" w:rsidRPr="006735D8">
        <w:rPr>
          <w:rFonts w:ascii="Times New Roman" w:hAnsi="Times New Roman" w:cs="Times New Roman"/>
          <w:b/>
          <w:iCs/>
          <w:sz w:val="24"/>
          <w:szCs w:val="24"/>
        </w:rPr>
        <w:t xml:space="preserve">нализ </w:t>
      </w:r>
      <w:r w:rsidR="00B2187D" w:rsidRPr="006735D8">
        <w:rPr>
          <w:rFonts w:ascii="Times New Roman" w:hAnsi="Times New Roman" w:cs="Times New Roman"/>
          <w:b/>
          <w:iCs/>
          <w:sz w:val="24"/>
          <w:szCs w:val="24"/>
        </w:rPr>
        <w:t>выполнения</w:t>
      </w:r>
      <w:r w:rsidR="00355DD5" w:rsidRPr="006735D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355DD5" w:rsidRPr="006735D8">
        <w:rPr>
          <w:rFonts w:ascii="Times New Roman" w:hAnsi="Times New Roman" w:cs="Times New Roman"/>
          <w:b/>
          <w:sz w:val="24"/>
          <w:szCs w:val="24"/>
        </w:rPr>
        <w:t>диагностической работы</w:t>
      </w:r>
    </w:p>
    <w:p w14:paraId="19030283" w14:textId="77777777" w:rsidR="006735D8" w:rsidRPr="006735D8" w:rsidRDefault="006735D8" w:rsidP="00505DD9">
      <w:pPr>
        <w:pStyle w:val="a3"/>
        <w:spacing w:after="0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520"/>
        <w:gridCol w:w="567"/>
        <w:gridCol w:w="572"/>
        <w:gridCol w:w="1041"/>
      </w:tblGrid>
      <w:tr w:rsidR="0098487E" w:rsidRPr="0098487E" w14:paraId="5B3C9150" w14:textId="77777777" w:rsidTr="00CC13B8">
        <w:trPr>
          <w:trHeight w:val="2105"/>
          <w:tblHeader/>
        </w:trPr>
        <w:tc>
          <w:tcPr>
            <w:tcW w:w="1668" w:type="dxa"/>
            <w:textDirection w:val="btLr"/>
            <w:vAlign w:val="center"/>
            <w:hideMark/>
          </w:tcPr>
          <w:p w14:paraId="23842AA4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Обозначение задания в работе</w:t>
            </w:r>
          </w:p>
        </w:tc>
        <w:tc>
          <w:tcPr>
            <w:tcW w:w="6520" w:type="dxa"/>
            <w:vAlign w:val="center"/>
            <w:hideMark/>
          </w:tcPr>
          <w:p w14:paraId="2064A142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Проверяемые элементы содержания</w:t>
            </w:r>
          </w:p>
        </w:tc>
        <w:tc>
          <w:tcPr>
            <w:tcW w:w="567" w:type="dxa"/>
            <w:noWrap/>
            <w:textDirection w:val="btLr"/>
            <w:vAlign w:val="center"/>
            <w:hideMark/>
          </w:tcPr>
          <w:p w14:paraId="4F8B25FC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сложности</w:t>
            </w:r>
          </w:p>
        </w:tc>
        <w:tc>
          <w:tcPr>
            <w:tcW w:w="572" w:type="dxa"/>
            <w:textDirection w:val="btLr"/>
            <w:vAlign w:val="center"/>
            <w:hideMark/>
          </w:tcPr>
          <w:p w14:paraId="283D198D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балл</w:t>
            </w:r>
          </w:p>
        </w:tc>
        <w:tc>
          <w:tcPr>
            <w:tcW w:w="1041" w:type="dxa"/>
            <w:textDirection w:val="btLr"/>
            <w:vAlign w:val="center"/>
            <w:hideMark/>
          </w:tcPr>
          <w:p w14:paraId="4B0A0A5E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выпускников Вологодской области, получивших максимальный балл</w:t>
            </w:r>
          </w:p>
        </w:tc>
      </w:tr>
      <w:tr w:rsidR="0098487E" w:rsidRPr="0098487E" w14:paraId="3B028E13" w14:textId="77777777" w:rsidTr="00CC13B8">
        <w:trPr>
          <w:trHeight w:val="20"/>
        </w:trPr>
        <w:tc>
          <w:tcPr>
            <w:tcW w:w="10368" w:type="dxa"/>
            <w:gridSpan w:val="5"/>
            <w:noWrap/>
            <w:vAlign w:val="center"/>
          </w:tcPr>
          <w:p w14:paraId="3D9F89BF" w14:textId="77777777" w:rsidR="0098487E" w:rsidRPr="0098487E" w:rsidRDefault="0098487E" w:rsidP="00984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 Эпические, драматические, лироэпические произведения из древнерусской литературы;  из русской литературы XVIII в.; из русской литературы первой половины XIX в.;  из русской литературы второй половины XIX в.; из русской литературы XX в. – начала ХХI в.</w:t>
            </w:r>
          </w:p>
          <w:p w14:paraId="2C743C81" w14:textId="77777777" w:rsidR="0098487E" w:rsidRPr="0098487E" w:rsidRDefault="0098487E" w:rsidP="00984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Развернутые рассуждения о тематике, проблематике фрагмента эпического (или драматического, лироэпического произведения), его принадлежности к конкретной части (главе); о видах и функциях авторских изобразительно-выразительных средств, элементов художественной формы и др.</w:t>
            </w:r>
          </w:p>
          <w:p w14:paraId="0241EBB9" w14:textId="77777777" w:rsidR="0098487E" w:rsidRPr="0098487E" w:rsidRDefault="0098487E" w:rsidP="00984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 Лирические стихотворения, басни из древнерусской литературы;  из русской литературы XVIII в.; из русской литературы первой половины XIX в.;  из русской литературы второй половины XIX в.;  из русской литературы XX в. – начала ХХI в.</w:t>
            </w:r>
          </w:p>
          <w:p w14:paraId="35FCB6EE" w14:textId="77777777" w:rsidR="0098487E" w:rsidRPr="0098487E" w:rsidRDefault="0098487E" w:rsidP="00984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Развернутое рассуждение о тематике, проблематике, лирическом герое, об образах стихотворения (или басни); о видах и функциях изобразительно-выразительных средств, об элементах художественной формы; об особенностях образно-эмоционального воздействия поэтического текста.</w:t>
            </w:r>
          </w:p>
        </w:tc>
      </w:tr>
      <w:tr w:rsidR="0098487E" w:rsidRPr="0098487E" w14:paraId="4A4CA4D2" w14:textId="77777777" w:rsidTr="00CC13B8">
        <w:trPr>
          <w:trHeight w:val="20"/>
        </w:trPr>
        <w:tc>
          <w:tcPr>
            <w:tcW w:w="1668" w:type="dxa"/>
            <w:noWrap/>
            <w:vAlign w:val="center"/>
            <w:hideMark/>
          </w:tcPr>
          <w:p w14:paraId="6C112F90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Hlk57294558"/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1.1.1, 1.2.1 (К1)</w:t>
            </w:r>
          </w:p>
        </w:tc>
        <w:tc>
          <w:tcPr>
            <w:tcW w:w="6520" w:type="dxa"/>
            <w:noWrap/>
            <w:vAlign w:val="center"/>
          </w:tcPr>
          <w:p w14:paraId="6A5A9E26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ответа заданию</w:t>
            </w:r>
          </w:p>
        </w:tc>
        <w:tc>
          <w:tcPr>
            <w:tcW w:w="567" w:type="dxa"/>
            <w:noWrap/>
            <w:vAlign w:val="center"/>
            <w:hideMark/>
          </w:tcPr>
          <w:p w14:paraId="3171F4F1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72" w:type="dxa"/>
            <w:noWrap/>
            <w:vAlign w:val="center"/>
            <w:hideMark/>
          </w:tcPr>
          <w:p w14:paraId="7BCE92EB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1" w:type="dxa"/>
            <w:vAlign w:val="bottom"/>
            <w:hideMark/>
          </w:tcPr>
          <w:p w14:paraId="3EE74B9D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</w:tr>
      <w:tr w:rsidR="0098487E" w:rsidRPr="0098487E" w14:paraId="7D3A7F84" w14:textId="77777777" w:rsidTr="00CC13B8">
        <w:trPr>
          <w:trHeight w:val="20"/>
        </w:trPr>
        <w:tc>
          <w:tcPr>
            <w:tcW w:w="1668" w:type="dxa"/>
            <w:noWrap/>
            <w:vAlign w:val="center"/>
            <w:hideMark/>
          </w:tcPr>
          <w:p w14:paraId="795BDD82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Hlk57295594"/>
            <w:bookmarkEnd w:id="1"/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1.1.1, 1.2.1 (К2)</w:t>
            </w:r>
          </w:p>
        </w:tc>
        <w:tc>
          <w:tcPr>
            <w:tcW w:w="6520" w:type="dxa"/>
            <w:vAlign w:val="center"/>
          </w:tcPr>
          <w:p w14:paraId="544DC088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текста произведения для аргументации</w:t>
            </w:r>
          </w:p>
        </w:tc>
        <w:tc>
          <w:tcPr>
            <w:tcW w:w="567" w:type="dxa"/>
            <w:noWrap/>
            <w:vAlign w:val="center"/>
            <w:hideMark/>
          </w:tcPr>
          <w:p w14:paraId="45E0086F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72" w:type="dxa"/>
            <w:noWrap/>
            <w:vAlign w:val="center"/>
            <w:hideMark/>
          </w:tcPr>
          <w:p w14:paraId="3EB05ACC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1" w:type="dxa"/>
            <w:vAlign w:val="bottom"/>
            <w:hideMark/>
          </w:tcPr>
          <w:p w14:paraId="0E982119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</w:t>
            </w:r>
          </w:p>
        </w:tc>
      </w:tr>
      <w:tr w:rsidR="0098487E" w:rsidRPr="0098487E" w14:paraId="395BD57B" w14:textId="77777777" w:rsidTr="00CC13B8">
        <w:trPr>
          <w:trHeight w:val="20"/>
        </w:trPr>
        <w:tc>
          <w:tcPr>
            <w:tcW w:w="1668" w:type="dxa"/>
            <w:noWrap/>
            <w:vAlign w:val="center"/>
            <w:hideMark/>
          </w:tcPr>
          <w:p w14:paraId="483AD713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1.1.1, 1.2.1 (К3)</w:t>
            </w:r>
          </w:p>
        </w:tc>
        <w:tc>
          <w:tcPr>
            <w:tcW w:w="6520" w:type="dxa"/>
            <w:tcBorders>
              <w:top w:val="nil"/>
            </w:tcBorders>
            <w:vAlign w:val="center"/>
          </w:tcPr>
          <w:p w14:paraId="1459D1F1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Логичность и соблюдение речевых норм</w:t>
            </w:r>
          </w:p>
        </w:tc>
        <w:tc>
          <w:tcPr>
            <w:tcW w:w="567" w:type="dxa"/>
            <w:noWrap/>
            <w:vAlign w:val="center"/>
            <w:hideMark/>
          </w:tcPr>
          <w:p w14:paraId="54D7BC74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72" w:type="dxa"/>
            <w:noWrap/>
            <w:vAlign w:val="center"/>
            <w:hideMark/>
          </w:tcPr>
          <w:p w14:paraId="736586EE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1" w:type="dxa"/>
            <w:vAlign w:val="bottom"/>
            <w:hideMark/>
          </w:tcPr>
          <w:p w14:paraId="18F63BAB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</w:t>
            </w:r>
          </w:p>
        </w:tc>
      </w:tr>
      <w:tr w:rsidR="0098487E" w:rsidRPr="0098487E" w14:paraId="01D25FFC" w14:textId="77777777" w:rsidTr="00CC13B8">
        <w:trPr>
          <w:trHeight w:val="20"/>
        </w:trPr>
        <w:tc>
          <w:tcPr>
            <w:tcW w:w="1668" w:type="dxa"/>
            <w:noWrap/>
            <w:vAlign w:val="center"/>
            <w:hideMark/>
          </w:tcPr>
          <w:p w14:paraId="131998AB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_Hlk57294665"/>
            <w:bookmarkEnd w:id="2"/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1.1.2, 1.2.2 (К1)</w:t>
            </w:r>
          </w:p>
        </w:tc>
        <w:tc>
          <w:tcPr>
            <w:tcW w:w="6520" w:type="dxa"/>
            <w:noWrap/>
            <w:vAlign w:val="center"/>
          </w:tcPr>
          <w:p w14:paraId="58028873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ответа заданию</w:t>
            </w:r>
          </w:p>
        </w:tc>
        <w:tc>
          <w:tcPr>
            <w:tcW w:w="567" w:type="dxa"/>
            <w:noWrap/>
            <w:vAlign w:val="center"/>
            <w:hideMark/>
          </w:tcPr>
          <w:p w14:paraId="743983AF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72" w:type="dxa"/>
            <w:noWrap/>
            <w:vAlign w:val="center"/>
            <w:hideMark/>
          </w:tcPr>
          <w:p w14:paraId="5D7DBD98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1" w:type="dxa"/>
            <w:vAlign w:val="bottom"/>
            <w:hideMark/>
          </w:tcPr>
          <w:p w14:paraId="3BDF5526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</w:tr>
      <w:tr w:rsidR="0098487E" w:rsidRPr="0098487E" w14:paraId="767C58B4" w14:textId="77777777" w:rsidTr="00CC13B8">
        <w:trPr>
          <w:trHeight w:val="20"/>
        </w:trPr>
        <w:tc>
          <w:tcPr>
            <w:tcW w:w="1668" w:type="dxa"/>
            <w:noWrap/>
            <w:vAlign w:val="center"/>
            <w:hideMark/>
          </w:tcPr>
          <w:p w14:paraId="7EB8FD77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_Hlk57295686"/>
            <w:bookmarkEnd w:id="3"/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1.1.2, 1.2.2 (К2)</w:t>
            </w:r>
          </w:p>
        </w:tc>
        <w:tc>
          <w:tcPr>
            <w:tcW w:w="6520" w:type="dxa"/>
            <w:vAlign w:val="center"/>
          </w:tcPr>
          <w:p w14:paraId="19E0C3E8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текста произведения для аргументации</w:t>
            </w:r>
          </w:p>
        </w:tc>
        <w:tc>
          <w:tcPr>
            <w:tcW w:w="567" w:type="dxa"/>
            <w:noWrap/>
            <w:vAlign w:val="center"/>
            <w:hideMark/>
          </w:tcPr>
          <w:p w14:paraId="5EC867A2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72" w:type="dxa"/>
            <w:noWrap/>
            <w:vAlign w:val="center"/>
            <w:hideMark/>
          </w:tcPr>
          <w:p w14:paraId="493C8F36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1" w:type="dxa"/>
            <w:vAlign w:val="bottom"/>
            <w:hideMark/>
          </w:tcPr>
          <w:p w14:paraId="334EF0E5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</w:tc>
      </w:tr>
      <w:tr w:rsidR="0098487E" w:rsidRPr="0098487E" w14:paraId="1233FE9C" w14:textId="77777777" w:rsidTr="00CC13B8">
        <w:trPr>
          <w:trHeight w:val="20"/>
        </w:trPr>
        <w:tc>
          <w:tcPr>
            <w:tcW w:w="1668" w:type="dxa"/>
            <w:noWrap/>
            <w:vAlign w:val="center"/>
            <w:hideMark/>
          </w:tcPr>
          <w:p w14:paraId="1B63F797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1.1.2, 1.2.2 (К3)</w:t>
            </w:r>
          </w:p>
        </w:tc>
        <w:tc>
          <w:tcPr>
            <w:tcW w:w="6520" w:type="dxa"/>
            <w:tcBorders>
              <w:top w:val="nil"/>
            </w:tcBorders>
            <w:vAlign w:val="center"/>
          </w:tcPr>
          <w:p w14:paraId="651E1B9E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Логичность и соблюдение речевых норм</w:t>
            </w:r>
          </w:p>
        </w:tc>
        <w:tc>
          <w:tcPr>
            <w:tcW w:w="567" w:type="dxa"/>
            <w:noWrap/>
            <w:vAlign w:val="center"/>
            <w:hideMark/>
          </w:tcPr>
          <w:p w14:paraId="4F166C57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72" w:type="dxa"/>
            <w:noWrap/>
            <w:vAlign w:val="center"/>
            <w:hideMark/>
          </w:tcPr>
          <w:p w14:paraId="2A472DAF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1" w:type="dxa"/>
            <w:vAlign w:val="bottom"/>
            <w:hideMark/>
          </w:tcPr>
          <w:p w14:paraId="07B05185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33,1</w:t>
            </w:r>
          </w:p>
        </w:tc>
      </w:tr>
      <w:bookmarkEnd w:id="4"/>
      <w:tr w:rsidR="0098487E" w:rsidRPr="0098487E" w14:paraId="49AD71D8" w14:textId="77777777" w:rsidTr="00C366D7">
        <w:trPr>
          <w:trHeight w:val="1507"/>
        </w:trPr>
        <w:tc>
          <w:tcPr>
            <w:tcW w:w="10368" w:type="dxa"/>
            <w:gridSpan w:val="5"/>
            <w:noWrap/>
            <w:vAlign w:val="center"/>
          </w:tcPr>
          <w:p w14:paraId="6FBB6F5A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фрагмента эпического произведения или анализ лирического стихотворения, басни.</w:t>
            </w:r>
          </w:p>
          <w:p w14:paraId="04ABB0E2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Развернутое сопоставление анализируемого произведения с художественным текстом, приведенным для сопоставления (нахождение важнейших оснований для сравнения художественных произведений по указанному в задании направлению анализа, построение сравнительной характеристики литературных явлений, построение аргументированного суждения с приведением убедительных доказательств и формулированием обоснованных выводов)</w:t>
            </w:r>
          </w:p>
        </w:tc>
      </w:tr>
      <w:tr w:rsidR="0098487E" w:rsidRPr="0098487E" w14:paraId="21EB4F44" w14:textId="77777777" w:rsidTr="00CC13B8">
        <w:trPr>
          <w:trHeight w:val="20"/>
        </w:trPr>
        <w:tc>
          <w:tcPr>
            <w:tcW w:w="1668" w:type="dxa"/>
            <w:noWrap/>
            <w:vAlign w:val="center"/>
            <w:hideMark/>
          </w:tcPr>
          <w:p w14:paraId="1DF53799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_Hlk57294779"/>
            <w:bookmarkStart w:id="6" w:name="_Hlk57294752"/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1.1.3, 1.2.3 (К1)</w:t>
            </w:r>
            <w:bookmarkEnd w:id="5"/>
          </w:p>
        </w:tc>
        <w:tc>
          <w:tcPr>
            <w:tcW w:w="6520" w:type="dxa"/>
            <w:noWrap/>
            <w:vAlign w:val="center"/>
            <w:hideMark/>
          </w:tcPr>
          <w:p w14:paraId="6362B109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произведений</w:t>
            </w:r>
          </w:p>
        </w:tc>
        <w:tc>
          <w:tcPr>
            <w:tcW w:w="567" w:type="dxa"/>
            <w:noWrap/>
            <w:vAlign w:val="center"/>
            <w:hideMark/>
          </w:tcPr>
          <w:p w14:paraId="5C2E98E9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572" w:type="dxa"/>
            <w:noWrap/>
            <w:vAlign w:val="center"/>
            <w:hideMark/>
          </w:tcPr>
          <w:p w14:paraId="02ACF90A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1" w:type="dxa"/>
            <w:vAlign w:val="bottom"/>
            <w:hideMark/>
          </w:tcPr>
          <w:p w14:paraId="40DAB8AB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68,6</w:t>
            </w:r>
          </w:p>
        </w:tc>
      </w:tr>
      <w:tr w:rsidR="0098487E" w:rsidRPr="0098487E" w14:paraId="4EEB1FFC" w14:textId="77777777" w:rsidTr="00CC13B8">
        <w:trPr>
          <w:trHeight w:val="20"/>
        </w:trPr>
        <w:tc>
          <w:tcPr>
            <w:tcW w:w="1668" w:type="dxa"/>
            <w:noWrap/>
            <w:vAlign w:val="center"/>
            <w:hideMark/>
          </w:tcPr>
          <w:p w14:paraId="5B4CB7B2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" w:name="_Hlk57294855"/>
            <w:bookmarkEnd w:id="6"/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1.1.3, 1.2.3 (К2)</w:t>
            </w:r>
          </w:p>
        </w:tc>
        <w:tc>
          <w:tcPr>
            <w:tcW w:w="6520" w:type="dxa"/>
            <w:vAlign w:val="center"/>
            <w:hideMark/>
          </w:tcPr>
          <w:p w14:paraId="29301942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" w:name="_Hlk57197716"/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текста произведения для аргументации</w:t>
            </w:r>
            <w:bookmarkEnd w:id="8"/>
          </w:p>
        </w:tc>
        <w:tc>
          <w:tcPr>
            <w:tcW w:w="567" w:type="dxa"/>
            <w:noWrap/>
            <w:vAlign w:val="center"/>
            <w:hideMark/>
          </w:tcPr>
          <w:p w14:paraId="3545BA8A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572" w:type="dxa"/>
            <w:noWrap/>
            <w:vAlign w:val="center"/>
            <w:hideMark/>
          </w:tcPr>
          <w:p w14:paraId="4F121780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1" w:type="dxa"/>
            <w:vAlign w:val="bottom"/>
            <w:hideMark/>
          </w:tcPr>
          <w:p w14:paraId="041C5B67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</w:t>
            </w:r>
          </w:p>
        </w:tc>
      </w:tr>
      <w:tr w:rsidR="0098487E" w:rsidRPr="0098487E" w14:paraId="78EE92B1" w14:textId="77777777" w:rsidTr="00CC13B8">
        <w:trPr>
          <w:trHeight w:val="20"/>
        </w:trPr>
        <w:tc>
          <w:tcPr>
            <w:tcW w:w="1668" w:type="dxa"/>
            <w:noWrap/>
            <w:vAlign w:val="center"/>
            <w:hideMark/>
          </w:tcPr>
          <w:p w14:paraId="2D36EEC6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1.1.3, 1.2.3 (К3)</w:t>
            </w:r>
          </w:p>
        </w:tc>
        <w:tc>
          <w:tcPr>
            <w:tcW w:w="6520" w:type="dxa"/>
            <w:vAlign w:val="center"/>
            <w:hideMark/>
          </w:tcPr>
          <w:p w14:paraId="2F72EECF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Логичность и соблюдение речевых норм</w:t>
            </w:r>
          </w:p>
        </w:tc>
        <w:tc>
          <w:tcPr>
            <w:tcW w:w="567" w:type="dxa"/>
            <w:noWrap/>
            <w:vAlign w:val="center"/>
            <w:hideMark/>
          </w:tcPr>
          <w:p w14:paraId="67403C9C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572" w:type="dxa"/>
            <w:noWrap/>
            <w:vAlign w:val="center"/>
            <w:hideMark/>
          </w:tcPr>
          <w:p w14:paraId="26621C77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1" w:type="dxa"/>
            <w:vAlign w:val="bottom"/>
            <w:hideMark/>
          </w:tcPr>
          <w:p w14:paraId="1CEADB5F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</w:t>
            </w:r>
          </w:p>
        </w:tc>
      </w:tr>
      <w:bookmarkEnd w:id="7"/>
      <w:tr w:rsidR="0098487E" w:rsidRPr="0098487E" w14:paraId="56F0D3D6" w14:textId="77777777" w:rsidTr="00CC13B8">
        <w:trPr>
          <w:trHeight w:val="20"/>
        </w:trPr>
        <w:tc>
          <w:tcPr>
            <w:tcW w:w="10368" w:type="dxa"/>
            <w:gridSpan w:val="5"/>
            <w:noWrap/>
            <w:vAlign w:val="center"/>
          </w:tcPr>
          <w:p w14:paraId="737E7F91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Сочинение.</w:t>
            </w: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Осмысление проблематики и своеобразия художественной формы изученного литературного произведения (произведений), особенностей лирики конкретного поэта в соответствии с указанным в задании направлением анализа</w:t>
            </w:r>
          </w:p>
        </w:tc>
      </w:tr>
      <w:tr w:rsidR="0098487E" w:rsidRPr="0098487E" w14:paraId="4B0E316D" w14:textId="77777777" w:rsidTr="00CC13B8">
        <w:trPr>
          <w:trHeight w:val="20"/>
        </w:trPr>
        <w:tc>
          <w:tcPr>
            <w:tcW w:w="1668" w:type="dxa"/>
            <w:noWrap/>
            <w:vAlign w:val="center"/>
            <w:hideMark/>
          </w:tcPr>
          <w:p w14:paraId="6FFBA3D0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9" w:name="_Hlk57295078"/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2.1-2.5 (К1)</w:t>
            </w:r>
          </w:p>
        </w:tc>
        <w:tc>
          <w:tcPr>
            <w:tcW w:w="6520" w:type="dxa"/>
            <w:noWrap/>
            <w:vAlign w:val="center"/>
            <w:hideMark/>
          </w:tcPr>
          <w:p w14:paraId="23C8520F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сочинения теме и ее раскрытие</w:t>
            </w:r>
          </w:p>
        </w:tc>
        <w:tc>
          <w:tcPr>
            <w:tcW w:w="567" w:type="dxa"/>
            <w:noWrap/>
            <w:vAlign w:val="center"/>
            <w:hideMark/>
          </w:tcPr>
          <w:p w14:paraId="5700C7B7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72" w:type="dxa"/>
            <w:noWrap/>
            <w:vAlign w:val="center"/>
            <w:hideMark/>
          </w:tcPr>
          <w:p w14:paraId="53FA8F25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1" w:type="dxa"/>
            <w:vAlign w:val="bottom"/>
            <w:hideMark/>
          </w:tcPr>
          <w:p w14:paraId="4E526C36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</w:tr>
      <w:tr w:rsidR="0098487E" w:rsidRPr="0098487E" w14:paraId="60D20844" w14:textId="77777777" w:rsidTr="00CC13B8">
        <w:trPr>
          <w:trHeight w:val="20"/>
        </w:trPr>
        <w:tc>
          <w:tcPr>
            <w:tcW w:w="1668" w:type="dxa"/>
            <w:noWrap/>
            <w:vAlign w:val="center"/>
            <w:hideMark/>
          </w:tcPr>
          <w:p w14:paraId="7A8B0C51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2.1-2.5 (К2)</w:t>
            </w:r>
          </w:p>
        </w:tc>
        <w:tc>
          <w:tcPr>
            <w:tcW w:w="6520" w:type="dxa"/>
            <w:vAlign w:val="center"/>
            <w:hideMark/>
          </w:tcPr>
          <w:p w14:paraId="43648AF1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0" w:name="_Hlk57198053"/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текста произведения для аргументации</w:t>
            </w:r>
            <w:bookmarkEnd w:id="10"/>
          </w:p>
        </w:tc>
        <w:tc>
          <w:tcPr>
            <w:tcW w:w="567" w:type="dxa"/>
            <w:noWrap/>
            <w:vAlign w:val="center"/>
            <w:hideMark/>
          </w:tcPr>
          <w:p w14:paraId="033321C9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72" w:type="dxa"/>
            <w:noWrap/>
            <w:vAlign w:val="center"/>
            <w:hideMark/>
          </w:tcPr>
          <w:p w14:paraId="5BA3D484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1" w:type="dxa"/>
            <w:vAlign w:val="bottom"/>
            <w:hideMark/>
          </w:tcPr>
          <w:p w14:paraId="371CA426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</w:tr>
      <w:tr w:rsidR="0098487E" w:rsidRPr="0098487E" w14:paraId="370FB943" w14:textId="77777777" w:rsidTr="00CC13B8">
        <w:trPr>
          <w:trHeight w:val="20"/>
        </w:trPr>
        <w:tc>
          <w:tcPr>
            <w:tcW w:w="1668" w:type="dxa"/>
            <w:noWrap/>
            <w:vAlign w:val="center"/>
            <w:hideMark/>
          </w:tcPr>
          <w:p w14:paraId="7493F6F6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2.1-2.5 (К3)</w:t>
            </w:r>
          </w:p>
        </w:tc>
        <w:tc>
          <w:tcPr>
            <w:tcW w:w="6520" w:type="dxa"/>
            <w:vAlign w:val="center"/>
            <w:hideMark/>
          </w:tcPr>
          <w:p w14:paraId="6B762889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Опора на теоретико-литературные понятия</w:t>
            </w:r>
          </w:p>
        </w:tc>
        <w:tc>
          <w:tcPr>
            <w:tcW w:w="567" w:type="dxa"/>
            <w:noWrap/>
            <w:vAlign w:val="center"/>
            <w:hideMark/>
          </w:tcPr>
          <w:p w14:paraId="2EFE02A3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72" w:type="dxa"/>
            <w:noWrap/>
            <w:vAlign w:val="center"/>
            <w:hideMark/>
          </w:tcPr>
          <w:p w14:paraId="61B7EC39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1" w:type="dxa"/>
            <w:vAlign w:val="bottom"/>
            <w:hideMark/>
          </w:tcPr>
          <w:p w14:paraId="67EE2BB5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98487E" w:rsidRPr="0098487E" w14:paraId="41F002A3" w14:textId="77777777" w:rsidTr="00CC13B8">
        <w:trPr>
          <w:trHeight w:val="20"/>
        </w:trPr>
        <w:tc>
          <w:tcPr>
            <w:tcW w:w="1668" w:type="dxa"/>
            <w:noWrap/>
            <w:vAlign w:val="center"/>
            <w:hideMark/>
          </w:tcPr>
          <w:p w14:paraId="71431880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2.1-2.5 (К4)</w:t>
            </w:r>
          </w:p>
        </w:tc>
        <w:tc>
          <w:tcPr>
            <w:tcW w:w="6520" w:type="dxa"/>
            <w:vAlign w:val="center"/>
            <w:hideMark/>
          </w:tcPr>
          <w:p w14:paraId="360FEC8C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Композиционная цельность и логичность</w:t>
            </w:r>
          </w:p>
        </w:tc>
        <w:tc>
          <w:tcPr>
            <w:tcW w:w="567" w:type="dxa"/>
            <w:noWrap/>
            <w:vAlign w:val="center"/>
            <w:hideMark/>
          </w:tcPr>
          <w:p w14:paraId="1BF28F0D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72" w:type="dxa"/>
            <w:noWrap/>
            <w:vAlign w:val="center"/>
            <w:hideMark/>
          </w:tcPr>
          <w:p w14:paraId="4366B78B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1" w:type="dxa"/>
            <w:vAlign w:val="bottom"/>
            <w:hideMark/>
          </w:tcPr>
          <w:p w14:paraId="569C36D2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</w:tr>
      <w:tr w:rsidR="0098487E" w:rsidRPr="0098487E" w14:paraId="4BCD1B82" w14:textId="77777777" w:rsidTr="00CC13B8">
        <w:trPr>
          <w:trHeight w:val="20"/>
        </w:trPr>
        <w:tc>
          <w:tcPr>
            <w:tcW w:w="1668" w:type="dxa"/>
            <w:noWrap/>
            <w:vAlign w:val="center"/>
            <w:hideMark/>
          </w:tcPr>
          <w:p w14:paraId="2FA1F3B8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2.1-2.5 (К5)</w:t>
            </w:r>
          </w:p>
        </w:tc>
        <w:tc>
          <w:tcPr>
            <w:tcW w:w="6520" w:type="dxa"/>
            <w:vAlign w:val="center"/>
            <w:hideMark/>
          </w:tcPr>
          <w:p w14:paraId="730F9EC6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речевых норм</w:t>
            </w:r>
          </w:p>
        </w:tc>
        <w:tc>
          <w:tcPr>
            <w:tcW w:w="567" w:type="dxa"/>
            <w:noWrap/>
            <w:vAlign w:val="center"/>
            <w:hideMark/>
          </w:tcPr>
          <w:p w14:paraId="394B1654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72" w:type="dxa"/>
            <w:noWrap/>
            <w:vAlign w:val="center"/>
            <w:hideMark/>
          </w:tcPr>
          <w:p w14:paraId="10A46CDC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1" w:type="dxa"/>
            <w:vAlign w:val="bottom"/>
            <w:hideMark/>
          </w:tcPr>
          <w:p w14:paraId="0EF0ED52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</w:t>
            </w:r>
          </w:p>
        </w:tc>
      </w:tr>
      <w:bookmarkEnd w:id="9"/>
      <w:tr w:rsidR="0098487E" w:rsidRPr="0098487E" w14:paraId="5B48309C" w14:textId="77777777" w:rsidTr="00CC13B8">
        <w:trPr>
          <w:trHeight w:val="20"/>
        </w:trPr>
        <w:tc>
          <w:tcPr>
            <w:tcW w:w="10368" w:type="dxa"/>
            <w:gridSpan w:val="5"/>
            <w:noWrap/>
            <w:vAlign w:val="center"/>
          </w:tcPr>
          <w:p w14:paraId="16A53753" w14:textId="77777777" w:rsidR="0098487E" w:rsidRPr="0098487E" w:rsidRDefault="0098487E" w:rsidP="0098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грамотность письменной речи</w:t>
            </w:r>
          </w:p>
        </w:tc>
      </w:tr>
      <w:tr w:rsidR="0098487E" w:rsidRPr="0098487E" w14:paraId="4B264B3E" w14:textId="77777777" w:rsidTr="00CC13B8">
        <w:trPr>
          <w:trHeight w:val="20"/>
        </w:trPr>
        <w:tc>
          <w:tcPr>
            <w:tcW w:w="1668" w:type="dxa"/>
            <w:noWrap/>
            <w:vAlign w:val="center"/>
          </w:tcPr>
          <w:p w14:paraId="7B7DB91E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ГК1</w:t>
            </w:r>
          </w:p>
        </w:tc>
        <w:tc>
          <w:tcPr>
            <w:tcW w:w="6520" w:type="dxa"/>
            <w:vAlign w:val="center"/>
          </w:tcPr>
          <w:p w14:paraId="2133BC0C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орфографических норм</w:t>
            </w:r>
          </w:p>
        </w:tc>
        <w:tc>
          <w:tcPr>
            <w:tcW w:w="567" w:type="dxa"/>
            <w:noWrap/>
            <w:vAlign w:val="center"/>
          </w:tcPr>
          <w:p w14:paraId="58C1CD7B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noWrap/>
            <w:vAlign w:val="center"/>
          </w:tcPr>
          <w:p w14:paraId="1DF4DF92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1" w:type="dxa"/>
            <w:vAlign w:val="bottom"/>
          </w:tcPr>
          <w:p w14:paraId="5631AF7E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</w:tc>
      </w:tr>
      <w:tr w:rsidR="0098487E" w:rsidRPr="0098487E" w14:paraId="61A1E884" w14:textId="77777777" w:rsidTr="00CC13B8">
        <w:trPr>
          <w:trHeight w:val="20"/>
        </w:trPr>
        <w:tc>
          <w:tcPr>
            <w:tcW w:w="1668" w:type="dxa"/>
            <w:noWrap/>
            <w:vAlign w:val="center"/>
          </w:tcPr>
          <w:p w14:paraId="17215488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ГК2</w:t>
            </w:r>
          </w:p>
        </w:tc>
        <w:tc>
          <w:tcPr>
            <w:tcW w:w="6520" w:type="dxa"/>
            <w:vAlign w:val="center"/>
          </w:tcPr>
          <w:p w14:paraId="74B49210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пунктуационных норм</w:t>
            </w:r>
          </w:p>
        </w:tc>
        <w:tc>
          <w:tcPr>
            <w:tcW w:w="567" w:type="dxa"/>
            <w:noWrap/>
            <w:vAlign w:val="center"/>
          </w:tcPr>
          <w:p w14:paraId="4E54538B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noWrap/>
            <w:vAlign w:val="center"/>
          </w:tcPr>
          <w:p w14:paraId="1415CC59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1" w:type="dxa"/>
            <w:vAlign w:val="bottom"/>
          </w:tcPr>
          <w:p w14:paraId="234D256F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</w:tr>
      <w:tr w:rsidR="0098487E" w:rsidRPr="0098487E" w14:paraId="2520C7C6" w14:textId="77777777" w:rsidTr="00CC13B8">
        <w:trPr>
          <w:trHeight w:val="20"/>
        </w:trPr>
        <w:tc>
          <w:tcPr>
            <w:tcW w:w="1668" w:type="dxa"/>
            <w:noWrap/>
            <w:vAlign w:val="center"/>
          </w:tcPr>
          <w:p w14:paraId="1B61FDF3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ГК3</w:t>
            </w:r>
          </w:p>
        </w:tc>
        <w:tc>
          <w:tcPr>
            <w:tcW w:w="6520" w:type="dxa"/>
            <w:vAlign w:val="center"/>
          </w:tcPr>
          <w:p w14:paraId="19581FA2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грамматических норм</w:t>
            </w:r>
          </w:p>
        </w:tc>
        <w:tc>
          <w:tcPr>
            <w:tcW w:w="567" w:type="dxa"/>
            <w:noWrap/>
            <w:vAlign w:val="center"/>
          </w:tcPr>
          <w:p w14:paraId="64C240D9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noWrap/>
            <w:vAlign w:val="center"/>
          </w:tcPr>
          <w:p w14:paraId="0B3EAB1D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1" w:type="dxa"/>
            <w:vAlign w:val="bottom"/>
          </w:tcPr>
          <w:p w14:paraId="7E3728AF" w14:textId="77777777" w:rsidR="0098487E" w:rsidRPr="0098487E" w:rsidRDefault="0098487E" w:rsidP="009848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38,7</w:t>
            </w:r>
          </w:p>
        </w:tc>
      </w:tr>
    </w:tbl>
    <w:p w14:paraId="759CB6B1" w14:textId="77777777" w:rsidR="0098487E" w:rsidRPr="0098487E" w:rsidRDefault="0098487E" w:rsidP="0098487E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x-none"/>
        </w:rPr>
      </w:pPr>
    </w:p>
    <w:p w14:paraId="3DAC61A9" w14:textId="77777777" w:rsidR="00F76E1A" w:rsidRDefault="00F76E1A" w:rsidP="00F76E1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2858F6C0" w14:textId="6718CE39" w:rsidR="00303A22" w:rsidRPr="00303A22" w:rsidRDefault="00303A22" w:rsidP="00F76E1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3A22">
        <w:rPr>
          <w:rFonts w:ascii="Times New Roman" w:hAnsi="Times New Roman" w:cs="Times New Roman"/>
          <w:sz w:val="24"/>
          <w:szCs w:val="24"/>
        </w:rPr>
        <w:t>Анализируя результаты обучающихся Вологодской области, можно отметить, что лучше всего участники ДР справились с заданиями № 1.1.1 (К1) (57,3%) и 1.1.2 (К1) (58,9%), проверяющим</w:t>
      </w:r>
      <w:r w:rsidR="006735D8">
        <w:rPr>
          <w:rFonts w:ascii="Times New Roman" w:hAnsi="Times New Roman" w:cs="Times New Roman"/>
          <w:sz w:val="24"/>
          <w:szCs w:val="24"/>
        </w:rPr>
        <w:t>и</w:t>
      </w:r>
      <w:r w:rsidRPr="00303A22">
        <w:rPr>
          <w:rFonts w:ascii="Times New Roman" w:hAnsi="Times New Roman" w:cs="Times New Roman"/>
          <w:sz w:val="24"/>
          <w:szCs w:val="24"/>
        </w:rPr>
        <w:t xml:space="preserve"> умение давать соответствующий заданию ответ.</w:t>
      </w:r>
    </w:p>
    <w:p w14:paraId="77FEF0A0" w14:textId="1442508C" w:rsidR="00303A22" w:rsidRDefault="00303A22" w:rsidP="00F76E1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3A22">
        <w:rPr>
          <w:rFonts w:ascii="Times New Roman" w:hAnsi="Times New Roman" w:cs="Times New Roman"/>
          <w:sz w:val="24"/>
          <w:szCs w:val="24"/>
        </w:rPr>
        <w:t>Менее успешно обучающиеся выполнили задание № 1.1.1 (К3) (33,9%) и 1.1.2 (К3) (33,1%), в которых проверялись логичность и соблюдение речевых норм.</w:t>
      </w:r>
    </w:p>
    <w:p w14:paraId="0A6211E7" w14:textId="77777777" w:rsidR="002734ED" w:rsidRDefault="002734ED" w:rsidP="00F76E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64916">
        <w:rPr>
          <w:rFonts w:ascii="Times New Roman" w:hAnsi="Times New Roman" w:cs="Times New Roman"/>
          <w:sz w:val="24"/>
          <w:szCs w:val="24"/>
        </w:rPr>
        <w:t xml:space="preserve">В </w:t>
      </w:r>
      <w:r w:rsidRPr="002734ED">
        <w:rPr>
          <w:rFonts w:ascii="Times New Roman" w:hAnsi="Times New Roman" w:cs="Times New Roman"/>
          <w:sz w:val="24"/>
          <w:szCs w:val="24"/>
        </w:rPr>
        <w:t xml:space="preserve">целом обучающиеся </w:t>
      </w:r>
      <w:r>
        <w:rPr>
          <w:rFonts w:ascii="Times New Roman" w:hAnsi="Times New Roman" w:cs="Times New Roman"/>
          <w:sz w:val="24"/>
          <w:szCs w:val="24"/>
        </w:rPr>
        <w:t xml:space="preserve">удовлетворительно </w:t>
      </w:r>
      <w:r w:rsidRPr="002734ED">
        <w:rPr>
          <w:rFonts w:ascii="Times New Roman" w:hAnsi="Times New Roman" w:cs="Times New Roman"/>
          <w:sz w:val="24"/>
          <w:szCs w:val="24"/>
        </w:rPr>
        <w:t xml:space="preserve">справляются с заданиями базового уровня.   Также </w:t>
      </w:r>
      <w:bookmarkStart w:id="11" w:name="_Hlk57197629"/>
      <w:r w:rsidRPr="002734ED">
        <w:rPr>
          <w:rFonts w:ascii="Times New Roman" w:hAnsi="Times New Roman" w:cs="Times New Roman"/>
          <w:sz w:val="24"/>
          <w:szCs w:val="24"/>
        </w:rPr>
        <w:t xml:space="preserve">заметно снижение процента выполнения от К1 («ответ на вопрос дан») к К2 (качественная аргументация) и к К3 (речевые и логические ошибки). </w:t>
      </w:r>
      <w:bookmarkEnd w:id="11"/>
    </w:p>
    <w:p w14:paraId="6F55946C" w14:textId="77777777" w:rsidR="00264916" w:rsidRDefault="002734ED" w:rsidP="00F76E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</w:t>
      </w:r>
      <w:r w:rsidRPr="002734ED">
        <w:rPr>
          <w:rFonts w:ascii="Times New Roman" w:hAnsi="Times New Roman" w:cs="Times New Roman"/>
          <w:sz w:val="24"/>
          <w:szCs w:val="24"/>
        </w:rPr>
        <w:t xml:space="preserve">собенно сложными для </w:t>
      </w:r>
      <w:r>
        <w:rPr>
          <w:rFonts w:ascii="Times New Roman" w:hAnsi="Times New Roman" w:cs="Times New Roman"/>
          <w:sz w:val="24"/>
          <w:szCs w:val="24"/>
        </w:rPr>
        <w:t xml:space="preserve">участников ДР оказались </w:t>
      </w:r>
      <w:r w:rsidR="00F97089">
        <w:rPr>
          <w:rFonts w:ascii="Times New Roman" w:hAnsi="Times New Roman" w:cs="Times New Roman"/>
          <w:sz w:val="24"/>
          <w:szCs w:val="24"/>
        </w:rPr>
        <w:t xml:space="preserve"> </w:t>
      </w:r>
      <w:r w:rsidRPr="002734ED">
        <w:rPr>
          <w:rFonts w:ascii="Times New Roman" w:hAnsi="Times New Roman" w:cs="Times New Roman"/>
          <w:sz w:val="24"/>
          <w:szCs w:val="24"/>
        </w:rPr>
        <w:t xml:space="preserve"> задания на сопоставление произведений. </w:t>
      </w:r>
      <w:r>
        <w:rPr>
          <w:rFonts w:ascii="Times New Roman" w:hAnsi="Times New Roman" w:cs="Times New Roman"/>
          <w:sz w:val="24"/>
          <w:szCs w:val="24"/>
        </w:rPr>
        <w:t xml:space="preserve">Обозначилось </w:t>
      </w:r>
      <w:r w:rsidRPr="002734ED">
        <w:rPr>
          <w:rFonts w:ascii="Times New Roman" w:hAnsi="Times New Roman" w:cs="Times New Roman"/>
          <w:sz w:val="24"/>
          <w:szCs w:val="24"/>
        </w:rPr>
        <w:t>снижение процента выполнения от К1 («</w:t>
      </w:r>
      <w:r>
        <w:rPr>
          <w:rFonts w:ascii="Times New Roman" w:hAnsi="Times New Roman" w:cs="Times New Roman"/>
          <w:sz w:val="24"/>
          <w:szCs w:val="24"/>
        </w:rPr>
        <w:t>сопоставление произведений</w:t>
      </w:r>
      <w:r w:rsidRPr="002734ED">
        <w:rPr>
          <w:rFonts w:ascii="Times New Roman" w:hAnsi="Times New Roman" w:cs="Times New Roman"/>
          <w:sz w:val="24"/>
          <w:szCs w:val="24"/>
        </w:rPr>
        <w:t>») к К3 (речевые и логические ошибки)</w:t>
      </w:r>
      <w:r>
        <w:rPr>
          <w:rFonts w:ascii="Times New Roman" w:hAnsi="Times New Roman" w:cs="Times New Roman"/>
          <w:sz w:val="24"/>
          <w:szCs w:val="24"/>
        </w:rPr>
        <w:t xml:space="preserve"> и к </w:t>
      </w:r>
      <w:r w:rsidRPr="002734ED">
        <w:rPr>
          <w:rFonts w:ascii="Times New Roman" w:hAnsi="Times New Roman" w:cs="Times New Roman"/>
          <w:sz w:val="24"/>
          <w:szCs w:val="24"/>
        </w:rPr>
        <w:t>К2 (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734ED">
        <w:rPr>
          <w:rFonts w:ascii="Times New Roman" w:hAnsi="Times New Roman" w:cs="Times New Roman"/>
          <w:sz w:val="24"/>
          <w:szCs w:val="24"/>
        </w:rPr>
        <w:t>Привлечение текста произведения для аргументации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735D8">
        <w:rPr>
          <w:rFonts w:ascii="Times New Roman" w:hAnsi="Times New Roman" w:cs="Times New Roman"/>
          <w:sz w:val="24"/>
          <w:szCs w:val="24"/>
        </w:rPr>
        <w:t>)</w:t>
      </w:r>
      <w:r w:rsidRPr="002734ED">
        <w:rPr>
          <w:rFonts w:ascii="Times New Roman" w:hAnsi="Times New Roman" w:cs="Times New Roman"/>
          <w:sz w:val="24"/>
          <w:szCs w:val="24"/>
        </w:rPr>
        <w:t>.</w:t>
      </w:r>
      <w:r w:rsidR="00F97089">
        <w:rPr>
          <w:rFonts w:ascii="Times New Roman" w:hAnsi="Times New Roman" w:cs="Times New Roman"/>
          <w:sz w:val="24"/>
          <w:szCs w:val="24"/>
        </w:rPr>
        <w:t xml:space="preserve">   </w:t>
      </w:r>
      <w:r w:rsidR="00264916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12BD457" w14:textId="7B9FCDF6" w:rsidR="002734ED" w:rsidRPr="002734ED" w:rsidRDefault="00F97089" w:rsidP="00F76E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64916">
        <w:rPr>
          <w:rFonts w:ascii="Times New Roman" w:hAnsi="Times New Roman" w:cs="Times New Roman"/>
          <w:sz w:val="24"/>
          <w:szCs w:val="24"/>
        </w:rPr>
        <w:t xml:space="preserve">         </w:t>
      </w:r>
      <w:r w:rsidR="002734ED" w:rsidRPr="002734ED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2734ED"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 w:rsidR="002734ED" w:rsidRPr="002734ED">
        <w:rPr>
          <w:rFonts w:ascii="Times New Roman" w:hAnsi="Times New Roman" w:cs="Times New Roman"/>
          <w:sz w:val="24"/>
          <w:szCs w:val="24"/>
        </w:rPr>
        <w:t xml:space="preserve">по литературе показали, что недостаточно сформирован у выпускников ряд компетенций, необходимых для написания сочинения. Поверхностное </w:t>
      </w:r>
      <w:r w:rsidR="006537FD">
        <w:rPr>
          <w:rFonts w:ascii="Times New Roman" w:hAnsi="Times New Roman" w:cs="Times New Roman"/>
          <w:sz w:val="24"/>
          <w:szCs w:val="24"/>
        </w:rPr>
        <w:t xml:space="preserve">раскрытие темы сочинения свидетельствует о несформированности </w:t>
      </w:r>
      <w:r w:rsidR="002734ED" w:rsidRPr="002734ED">
        <w:rPr>
          <w:rFonts w:ascii="Times New Roman" w:hAnsi="Times New Roman" w:cs="Times New Roman"/>
          <w:sz w:val="24"/>
          <w:szCs w:val="24"/>
        </w:rPr>
        <w:t>представлени</w:t>
      </w:r>
      <w:r w:rsidR="006537FD">
        <w:rPr>
          <w:rFonts w:ascii="Times New Roman" w:hAnsi="Times New Roman" w:cs="Times New Roman"/>
          <w:sz w:val="24"/>
          <w:szCs w:val="24"/>
        </w:rPr>
        <w:t>й</w:t>
      </w:r>
      <w:r w:rsidR="002734ED" w:rsidRPr="002734ED">
        <w:rPr>
          <w:rFonts w:ascii="Times New Roman" w:hAnsi="Times New Roman" w:cs="Times New Roman"/>
          <w:sz w:val="24"/>
          <w:szCs w:val="24"/>
        </w:rPr>
        <w:t xml:space="preserve"> о содержании и идейно-художественном своеобразии произведени</w:t>
      </w:r>
      <w:r w:rsidR="006537FD">
        <w:rPr>
          <w:rFonts w:ascii="Times New Roman" w:hAnsi="Times New Roman" w:cs="Times New Roman"/>
          <w:sz w:val="24"/>
          <w:szCs w:val="24"/>
        </w:rPr>
        <w:t>й (К1 – 21%).</w:t>
      </w:r>
      <w:r w:rsidR="002734ED" w:rsidRPr="002734ED">
        <w:rPr>
          <w:rFonts w:ascii="Times New Roman" w:hAnsi="Times New Roman" w:cs="Times New Roman"/>
          <w:sz w:val="24"/>
          <w:szCs w:val="24"/>
        </w:rPr>
        <w:t xml:space="preserve"> Еще одна проблема связана с </w:t>
      </w:r>
      <w:r w:rsidR="006537FD">
        <w:rPr>
          <w:rFonts w:ascii="Times New Roman" w:hAnsi="Times New Roman" w:cs="Times New Roman"/>
          <w:sz w:val="24"/>
          <w:szCs w:val="24"/>
        </w:rPr>
        <w:t>п</w:t>
      </w:r>
      <w:r w:rsidR="006537FD" w:rsidRPr="006537FD">
        <w:rPr>
          <w:rFonts w:ascii="Times New Roman" w:hAnsi="Times New Roman" w:cs="Times New Roman"/>
          <w:sz w:val="24"/>
          <w:szCs w:val="24"/>
        </w:rPr>
        <w:t>ривлечение</w:t>
      </w:r>
      <w:r w:rsidR="006537FD">
        <w:rPr>
          <w:rFonts w:ascii="Times New Roman" w:hAnsi="Times New Roman" w:cs="Times New Roman"/>
          <w:sz w:val="24"/>
          <w:szCs w:val="24"/>
        </w:rPr>
        <w:t>м</w:t>
      </w:r>
      <w:r w:rsidR="006537FD" w:rsidRPr="006537FD">
        <w:rPr>
          <w:rFonts w:ascii="Times New Roman" w:hAnsi="Times New Roman" w:cs="Times New Roman"/>
          <w:sz w:val="24"/>
          <w:szCs w:val="24"/>
        </w:rPr>
        <w:t xml:space="preserve"> текста произведения для аргументации</w:t>
      </w:r>
      <w:r w:rsidR="006537FD">
        <w:rPr>
          <w:rFonts w:ascii="Times New Roman" w:hAnsi="Times New Roman" w:cs="Times New Roman"/>
          <w:sz w:val="24"/>
          <w:szCs w:val="24"/>
        </w:rPr>
        <w:t xml:space="preserve"> на уровне анализа </w:t>
      </w:r>
      <w:proofErr w:type="spellStart"/>
      <w:r w:rsidR="006537FD"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 w:rsidR="006537FD">
        <w:rPr>
          <w:rFonts w:ascii="Times New Roman" w:hAnsi="Times New Roman" w:cs="Times New Roman"/>
          <w:sz w:val="24"/>
          <w:szCs w:val="24"/>
        </w:rPr>
        <w:t>, образов, фрагментов и др. (14,5%).</w:t>
      </w:r>
      <w:r w:rsidR="002734ED" w:rsidRPr="002734ED">
        <w:rPr>
          <w:rFonts w:ascii="Times New Roman" w:hAnsi="Times New Roman" w:cs="Times New Roman"/>
          <w:sz w:val="24"/>
          <w:szCs w:val="24"/>
        </w:rPr>
        <w:t xml:space="preserve"> </w:t>
      </w:r>
      <w:r w:rsidR="006537FD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2734ED" w:rsidRPr="002734ED">
        <w:rPr>
          <w:rFonts w:ascii="Times New Roman" w:hAnsi="Times New Roman" w:cs="Times New Roman"/>
          <w:sz w:val="24"/>
          <w:szCs w:val="24"/>
        </w:rPr>
        <w:t>испытыва</w:t>
      </w:r>
      <w:r w:rsidR="006537FD">
        <w:rPr>
          <w:rFonts w:ascii="Times New Roman" w:hAnsi="Times New Roman" w:cs="Times New Roman"/>
          <w:sz w:val="24"/>
          <w:szCs w:val="24"/>
        </w:rPr>
        <w:t>ю</w:t>
      </w:r>
      <w:r w:rsidR="002734ED" w:rsidRPr="002734ED">
        <w:rPr>
          <w:rFonts w:ascii="Times New Roman" w:hAnsi="Times New Roman" w:cs="Times New Roman"/>
          <w:sz w:val="24"/>
          <w:szCs w:val="24"/>
        </w:rPr>
        <w:t>т трудности в</w:t>
      </w:r>
      <w:r w:rsidR="006537FD">
        <w:rPr>
          <w:rFonts w:ascii="Times New Roman" w:hAnsi="Times New Roman" w:cs="Times New Roman"/>
          <w:sz w:val="24"/>
          <w:szCs w:val="24"/>
        </w:rPr>
        <w:t xml:space="preserve"> понимании авторской позиции и </w:t>
      </w:r>
      <w:r w:rsidR="002734ED" w:rsidRPr="002734ED">
        <w:rPr>
          <w:rFonts w:ascii="Times New Roman" w:hAnsi="Times New Roman" w:cs="Times New Roman"/>
          <w:sz w:val="24"/>
          <w:szCs w:val="24"/>
        </w:rPr>
        <w:t>интерпретации основного содержания. Повышенный уровень сложности задани</w:t>
      </w:r>
      <w:r w:rsidR="00264916">
        <w:rPr>
          <w:rFonts w:ascii="Times New Roman" w:hAnsi="Times New Roman" w:cs="Times New Roman"/>
          <w:sz w:val="24"/>
          <w:szCs w:val="24"/>
        </w:rPr>
        <w:t>я</w:t>
      </w:r>
      <w:r w:rsidR="002734ED" w:rsidRPr="002734ED">
        <w:rPr>
          <w:rFonts w:ascii="Times New Roman" w:hAnsi="Times New Roman" w:cs="Times New Roman"/>
          <w:sz w:val="24"/>
          <w:szCs w:val="24"/>
        </w:rPr>
        <w:t xml:space="preserve"> закономерно приводит к увеличению количества речевых</w:t>
      </w:r>
      <w:r w:rsidR="00296D74">
        <w:rPr>
          <w:rFonts w:ascii="Times New Roman" w:hAnsi="Times New Roman" w:cs="Times New Roman"/>
          <w:sz w:val="24"/>
          <w:szCs w:val="24"/>
        </w:rPr>
        <w:t xml:space="preserve"> (33,9%),</w:t>
      </w:r>
      <w:r w:rsidR="002734ED" w:rsidRPr="002734ED">
        <w:rPr>
          <w:rFonts w:ascii="Times New Roman" w:hAnsi="Times New Roman" w:cs="Times New Roman"/>
          <w:sz w:val="24"/>
          <w:szCs w:val="24"/>
        </w:rPr>
        <w:t xml:space="preserve"> логических ошиб</w:t>
      </w:r>
      <w:r w:rsidR="00296D74">
        <w:rPr>
          <w:rFonts w:ascii="Times New Roman" w:hAnsi="Times New Roman" w:cs="Times New Roman"/>
          <w:sz w:val="24"/>
          <w:szCs w:val="24"/>
        </w:rPr>
        <w:t>ок (</w:t>
      </w:r>
      <w:proofErr w:type="gramStart"/>
      <w:r w:rsidR="00296D74">
        <w:rPr>
          <w:rFonts w:ascii="Times New Roman" w:hAnsi="Times New Roman" w:cs="Times New Roman"/>
          <w:sz w:val="24"/>
          <w:szCs w:val="24"/>
        </w:rPr>
        <w:t>24,%)</w:t>
      </w:r>
      <w:proofErr w:type="gramEnd"/>
      <w:r w:rsidR="002734ED" w:rsidRPr="002734ED">
        <w:rPr>
          <w:rFonts w:ascii="Times New Roman" w:hAnsi="Times New Roman" w:cs="Times New Roman"/>
          <w:sz w:val="24"/>
          <w:szCs w:val="24"/>
        </w:rPr>
        <w:t xml:space="preserve">.  </w:t>
      </w:r>
      <w:r w:rsidR="00296D74">
        <w:rPr>
          <w:rFonts w:ascii="Times New Roman" w:hAnsi="Times New Roman" w:cs="Times New Roman"/>
          <w:sz w:val="24"/>
          <w:szCs w:val="24"/>
        </w:rPr>
        <w:t>Невысоким оказался и уровень</w:t>
      </w:r>
      <w:r w:rsidR="002734ED" w:rsidRPr="002734ED">
        <w:rPr>
          <w:rFonts w:ascii="Times New Roman" w:hAnsi="Times New Roman" w:cs="Times New Roman"/>
          <w:sz w:val="24"/>
          <w:szCs w:val="24"/>
        </w:rPr>
        <w:t xml:space="preserve"> </w:t>
      </w:r>
      <w:r w:rsidR="00296D74">
        <w:rPr>
          <w:rFonts w:ascii="Times New Roman" w:hAnsi="Times New Roman" w:cs="Times New Roman"/>
          <w:sz w:val="24"/>
          <w:szCs w:val="24"/>
        </w:rPr>
        <w:t xml:space="preserve"> </w:t>
      </w:r>
      <w:r w:rsidR="002734ED" w:rsidRPr="002734ED">
        <w:rPr>
          <w:rFonts w:ascii="Times New Roman" w:hAnsi="Times New Roman" w:cs="Times New Roman"/>
          <w:sz w:val="24"/>
          <w:szCs w:val="24"/>
        </w:rPr>
        <w:t xml:space="preserve"> </w:t>
      </w:r>
      <w:r w:rsidR="00296D74">
        <w:rPr>
          <w:rFonts w:ascii="Times New Roman" w:hAnsi="Times New Roman" w:cs="Times New Roman"/>
          <w:sz w:val="24"/>
          <w:szCs w:val="24"/>
        </w:rPr>
        <w:t>практической грамотности обучающихся.</w:t>
      </w:r>
      <w:r w:rsidR="002734ED" w:rsidRPr="002734ED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97DF708" w14:textId="77777777" w:rsidR="002734ED" w:rsidRPr="002734ED" w:rsidRDefault="00296D74" w:rsidP="00F76E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2734ED" w:rsidRPr="002734ED">
        <w:rPr>
          <w:rFonts w:ascii="Times New Roman" w:hAnsi="Times New Roman" w:cs="Times New Roman"/>
          <w:sz w:val="24"/>
          <w:szCs w:val="24"/>
        </w:rPr>
        <w:t xml:space="preserve">В целом констатируем, что задания и результаты вполне сопоставимы с </w:t>
      </w:r>
      <w:r w:rsidR="00777EDE">
        <w:rPr>
          <w:rFonts w:ascii="Times New Roman" w:hAnsi="Times New Roman" w:cs="Times New Roman"/>
          <w:sz w:val="24"/>
          <w:szCs w:val="24"/>
        </w:rPr>
        <w:t>результатами ОГЭ по литературе</w:t>
      </w:r>
      <w:r w:rsidR="00FE5C95">
        <w:rPr>
          <w:rFonts w:ascii="Times New Roman" w:hAnsi="Times New Roman" w:cs="Times New Roman"/>
          <w:sz w:val="24"/>
          <w:szCs w:val="24"/>
        </w:rPr>
        <w:t xml:space="preserve"> 2019-2020 учебного года</w:t>
      </w:r>
      <w:r w:rsidR="00777EDE">
        <w:rPr>
          <w:rFonts w:ascii="Times New Roman" w:hAnsi="Times New Roman" w:cs="Times New Roman"/>
          <w:sz w:val="24"/>
          <w:szCs w:val="24"/>
        </w:rPr>
        <w:t xml:space="preserve">: </w:t>
      </w:r>
      <w:r w:rsidR="00FE5C95">
        <w:rPr>
          <w:rFonts w:ascii="Times New Roman" w:hAnsi="Times New Roman" w:cs="Times New Roman"/>
          <w:sz w:val="24"/>
          <w:szCs w:val="24"/>
        </w:rPr>
        <w:t xml:space="preserve">проверяемые </w:t>
      </w:r>
      <w:r w:rsidR="00FE5C95" w:rsidRPr="00FE5C95">
        <w:rPr>
          <w:rFonts w:ascii="Times New Roman" w:hAnsi="Times New Roman" w:cs="Times New Roman"/>
          <w:sz w:val="24"/>
          <w:szCs w:val="24"/>
        </w:rPr>
        <w:t>элемент</w:t>
      </w:r>
      <w:r w:rsidR="00FE5C95">
        <w:rPr>
          <w:rFonts w:ascii="Times New Roman" w:hAnsi="Times New Roman" w:cs="Times New Roman"/>
          <w:sz w:val="24"/>
          <w:szCs w:val="24"/>
        </w:rPr>
        <w:t>ы</w:t>
      </w:r>
      <w:r w:rsidR="00FE5C95" w:rsidRPr="00FE5C95">
        <w:rPr>
          <w:rFonts w:ascii="Times New Roman" w:hAnsi="Times New Roman" w:cs="Times New Roman"/>
          <w:sz w:val="24"/>
          <w:szCs w:val="24"/>
        </w:rPr>
        <w:t xml:space="preserve"> содержания, усвоение которых всеми обучающимися в целом нельзя считать достаточным</w:t>
      </w:r>
      <w:r w:rsidR="00FE5C95">
        <w:rPr>
          <w:rFonts w:ascii="Times New Roman" w:hAnsi="Times New Roman" w:cs="Times New Roman"/>
          <w:sz w:val="24"/>
          <w:szCs w:val="24"/>
        </w:rPr>
        <w:t>.</w:t>
      </w:r>
      <w:r w:rsidR="00FE5C95" w:rsidRPr="00FE5C95">
        <w:rPr>
          <w:rFonts w:ascii="Times New Roman" w:hAnsi="Times New Roman" w:cs="Times New Roman"/>
          <w:sz w:val="24"/>
          <w:szCs w:val="24"/>
        </w:rPr>
        <w:t xml:space="preserve"> </w:t>
      </w:r>
      <w:r w:rsidR="00FE5C95">
        <w:rPr>
          <w:rFonts w:ascii="Times New Roman" w:hAnsi="Times New Roman" w:cs="Times New Roman"/>
          <w:sz w:val="24"/>
          <w:szCs w:val="24"/>
        </w:rPr>
        <w:t xml:space="preserve">соответствуют </w:t>
      </w:r>
      <w:r w:rsidR="00FE5C95" w:rsidRPr="00FE5C95">
        <w:rPr>
          <w:rFonts w:ascii="Times New Roman" w:hAnsi="Times New Roman" w:cs="Times New Roman"/>
          <w:sz w:val="24"/>
          <w:szCs w:val="24"/>
        </w:rPr>
        <w:t>проблемны</w:t>
      </w:r>
      <w:r w:rsidR="00FE5C95">
        <w:rPr>
          <w:rFonts w:ascii="Times New Roman" w:hAnsi="Times New Roman" w:cs="Times New Roman"/>
          <w:sz w:val="24"/>
          <w:szCs w:val="24"/>
        </w:rPr>
        <w:t>м</w:t>
      </w:r>
      <w:r w:rsidR="00FE5C95" w:rsidRPr="00FE5C95">
        <w:rPr>
          <w:rFonts w:ascii="Times New Roman" w:hAnsi="Times New Roman" w:cs="Times New Roman"/>
          <w:sz w:val="24"/>
          <w:szCs w:val="24"/>
        </w:rPr>
        <w:t xml:space="preserve"> зон</w:t>
      </w:r>
      <w:r w:rsidR="00FE5C95">
        <w:rPr>
          <w:rFonts w:ascii="Times New Roman" w:hAnsi="Times New Roman" w:cs="Times New Roman"/>
          <w:sz w:val="24"/>
          <w:szCs w:val="24"/>
        </w:rPr>
        <w:t>ам</w:t>
      </w:r>
      <w:r w:rsidR="00FE5C95" w:rsidRPr="00FE5C95">
        <w:rPr>
          <w:rFonts w:ascii="Times New Roman" w:hAnsi="Times New Roman" w:cs="Times New Roman"/>
          <w:sz w:val="24"/>
          <w:szCs w:val="24"/>
        </w:rPr>
        <w:t xml:space="preserve"> и типичны</w:t>
      </w:r>
      <w:r w:rsidR="00FE5C95">
        <w:rPr>
          <w:rFonts w:ascii="Times New Roman" w:hAnsi="Times New Roman" w:cs="Times New Roman"/>
          <w:sz w:val="24"/>
          <w:szCs w:val="24"/>
        </w:rPr>
        <w:t>м</w:t>
      </w:r>
      <w:r w:rsidR="00FE5C95" w:rsidRPr="00FE5C95">
        <w:rPr>
          <w:rFonts w:ascii="Times New Roman" w:hAnsi="Times New Roman" w:cs="Times New Roman"/>
          <w:sz w:val="24"/>
          <w:szCs w:val="24"/>
        </w:rPr>
        <w:t xml:space="preserve"> ошибк</w:t>
      </w:r>
      <w:r w:rsidR="00FE5C95">
        <w:rPr>
          <w:rFonts w:ascii="Times New Roman" w:hAnsi="Times New Roman" w:cs="Times New Roman"/>
          <w:sz w:val="24"/>
          <w:szCs w:val="24"/>
        </w:rPr>
        <w:t>ам прошлого года.</w:t>
      </w:r>
    </w:p>
    <w:p w14:paraId="007AB731" w14:textId="77777777" w:rsidR="00B53CE9" w:rsidRPr="00826917" w:rsidRDefault="00826917" w:rsidP="00F76E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2.1.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ab/>
      </w:r>
      <w:r w:rsidR="00B53CE9" w:rsidRPr="0082691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Перечень элементов содержания</w:t>
      </w:r>
      <w:r w:rsidR="00355DD5" w:rsidRPr="0082691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,</w:t>
      </w:r>
      <w:r w:rsidR="00B53CE9" w:rsidRPr="0082691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усвоение которых всем</w:t>
      </w:r>
      <w:r w:rsidR="00355DD5" w:rsidRPr="0082691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и обучающимися</w:t>
      </w:r>
      <w:r w:rsidR="00B53CE9" w:rsidRPr="0082691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в целом можно считать достаточным.</w:t>
      </w:r>
    </w:p>
    <w:p w14:paraId="7ED278A3" w14:textId="77777777" w:rsidR="00B53CE9" w:rsidRPr="00B53CE9" w:rsidRDefault="00355DD5" w:rsidP="00F76E1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bookmarkStart w:id="12" w:name="_Hlk54545972"/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</w:t>
      </w:r>
      <w:r w:rsidR="00B53CE9" w:rsidRPr="00B53CE9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ри выполнении заданий базового уровня</w:t>
      </w:r>
    </w:p>
    <w:bookmarkEnd w:id="12"/>
    <w:p w14:paraId="6B6AFB00" w14:textId="0D4F28FF" w:rsidR="00B53CE9" w:rsidRPr="00B53CE9" w:rsidRDefault="006F4A0A" w:rsidP="00416248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="00B53CE9" w:rsidRPr="00B53CE9">
        <w:rPr>
          <w:rFonts w:ascii="Times New Roman" w:eastAsia="Calibri" w:hAnsi="Times New Roman" w:cs="Times New Roman"/>
          <w:sz w:val="24"/>
          <w:szCs w:val="24"/>
          <w:lang w:eastAsia="ru-RU"/>
        </w:rPr>
        <w:t>групп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="00B53CE9" w:rsidRPr="00B53C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 – </w:t>
      </w:r>
      <w:r w:rsidR="00393ED3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обучающиеся</w:t>
      </w:r>
      <w:r w:rsidR="00B53CE9" w:rsidRPr="00B53CE9">
        <w:rPr>
          <w:rFonts w:ascii="Times New Roman" w:eastAsia="Calibri" w:hAnsi="Times New Roman" w:cs="Times New Roman"/>
          <w:sz w:val="24"/>
          <w:szCs w:val="24"/>
          <w:lang w:eastAsia="ru-RU"/>
        </w:rPr>
        <w:t>, имеющие высокий уровень выполнения задания по соответствующему критерию (т.е. уровень проверяемых умений и способов действий по соответствующему критерию достигает свыше 90 %)</w:t>
      </w:r>
      <w:r w:rsidRPr="006F4A0A">
        <w:t xml:space="preserve"> </w:t>
      </w:r>
      <w:bookmarkStart w:id="13" w:name="_Hlk57294253"/>
      <w:r w:rsidRPr="006F4A0A">
        <w:rPr>
          <w:rFonts w:ascii="Times New Roman" w:eastAsia="Calibri" w:hAnsi="Times New Roman" w:cs="Times New Roman"/>
          <w:sz w:val="24"/>
          <w:szCs w:val="24"/>
          <w:lang w:eastAsia="ru-RU"/>
        </w:rPr>
        <w:t>проверяемы</w:t>
      </w:r>
      <w:r w:rsidR="00C366D7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6F4A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элемент</w:t>
      </w:r>
      <w:r w:rsidR="00C366D7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6F4A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содержания, умени</w:t>
      </w:r>
      <w:r w:rsidR="00C366D7">
        <w:rPr>
          <w:rFonts w:ascii="Times New Roman" w:eastAsia="Calibri" w:hAnsi="Times New Roman" w:cs="Times New Roman"/>
          <w:sz w:val="24"/>
          <w:szCs w:val="24"/>
          <w:lang w:eastAsia="ru-RU"/>
        </w:rPr>
        <w:t>й не представлено</w:t>
      </w:r>
      <w:r w:rsidRPr="006F4A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End w:id="13"/>
    </w:p>
    <w:p w14:paraId="022C2910" w14:textId="5846A488" w:rsidR="00B53CE9" w:rsidRDefault="006F4A0A" w:rsidP="0041624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="00B53CE9" w:rsidRPr="00B53CE9">
        <w:rPr>
          <w:rFonts w:ascii="Times New Roman" w:eastAsia="Calibri" w:hAnsi="Times New Roman" w:cs="Times New Roman"/>
          <w:sz w:val="24"/>
          <w:szCs w:val="24"/>
          <w:lang w:eastAsia="ru-RU"/>
        </w:rPr>
        <w:t>групп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="00B53CE9" w:rsidRPr="00B53C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2 - </w:t>
      </w:r>
      <w:r w:rsidR="00393ED3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обучающиеся</w:t>
      </w:r>
      <w:r w:rsidR="00B53CE9" w:rsidRPr="00B53CE9">
        <w:rPr>
          <w:rFonts w:ascii="Times New Roman" w:eastAsia="Calibri" w:hAnsi="Times New Roman" w:cs="Times New Roman"/>
          <w:sz w:val="24"/>
          <w:szCs w:val="24"/>
          <w:lang w:eastAsia="ru-RU"/>
        </w:rPr>
        <w:t>, имеющие средний уровень выполнения задания по соответствующему критерию (т.е. уровень проверяемых умений и способов действий по соответствующему критерию достигает 50 – 90 %)</w:t>
      </w:r>
      <w:bookmarkStart w:id="14" w:name="_Hlk54545983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F4A0A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представлены следующие проверяемые элементы содержания, умения:</w:t>
      </w:r>
    </w:p>
    <w:p w14:paraId="732FFA3D" w14:textId="77777777" w:rsidR="00C366D7" w:rsidRDefault="00C366D7" w:rsidP="00F76E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366D7">
        <w:rPr>
          <w:rFonts w:ascii="Times New Roman" w:eastAsia="Calibri" w:hAnsi="Times New Roman" w:cs="Times New Roman"/>
          <w:sz w:val="24"/>
          <w:szCs w:val="24"/>
          <w:lang w:eastAsia="ru-RU"/>
        </w:rPr>
        <w:t>1.1.1, 1.2.1 (К1)</w:t>
      </w:r>
      <w:r w:rsidR="00142A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C366D7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Соответствие ответа заданию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 (</w:t>
      </w:r>
      <w:r w:rsidRPr="00C366D7">
        <w:rPr>
          <w:rFonts w:ascii="Times New Roman" w:eastAsia="Calibri" w:hAnsi="Times New Roman" w:cs="Times New Roman"/>
          <w:sz w:val="24"/>
          <w:szCs w:val="24"/>
          <w:lang w:eastAsia="ru-RU"/>
        </w:rPr>
        <w:t>57,3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%);</w:t>
      </w:r>
    </w:p>
    <w:p w14:paraId="129FF58B" w14:textId="77777777" w:rsidR="00C366D7" w:rsidRDefault="00C366D7" w:rsidP="00F76E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366D7">
        <w:rPr>
          <w:rFonts w:ascii="Times New Roman" w:eastAsia="Calibri" w:hAnsi="Times New Roman" w:cs="Times New Roman"/>
          <w:sz w:val="24"/>
          <w:szCs w:val="24"/>
          <w:lang w:eastAsia="ru-RU"/>
        </w:rPr>
        <w:t>1.1.2, 1.2.2 (К1)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Pr="00C366D7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Соответствие ответа заданию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 (</w:t>
      </w:r>
      <w:r w:rsidRPr="00C366D7">
        <w:rPr>
          <w:rFonts w:ascii="Times New Roman" w:eastAsia="Calibri" w:hAnsi="Times New Roman" w:cs="Times New Roman"/>
          <w:sz w:val="24"/>
          <w:szCs w:val="24"/>
          <w:lang w:eastAsia="ru-RU"/>
        </w:rPr>
        <w:t>58,9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%);</w:t>
      </w:r>
    </w:p>
    <w:p w14:paraId="1D9B97F6" w14:textId="77777777" w:rsidR="00B53CE9" w:rsidRPr="00B53CE9" w:rsidRDefault="00B53CE9" w:rsidP="00F76E1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bookmarkStart w:id="15" w:name="_Hlk57294940"/>
      <w:r w:rsidRPr="00B53CE9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При выполнении заданий повышенного уровня</w:t>
      </w:r>
    </w:p>
    <w:bookmarkEnd w:id="14"/>
    <w:p w14:paraId="75217043" w14:textId="08A71C58" w:rsidR="00B53CE9" w:rsidRDefault="006F4A0A" w:rsidP="00416248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="00B53CE9" w:rsidRPr="00B53CE9">
        <w:rPr>
          <w:rFonts w:ascii="Times New Roman" w:eastAsia="Calibri" w:hAnsi="Times New Roman" w:cs="Times New Roman"/>
          <w:sz w:val="24"/>
          <w:szCs w:val="24"/>
          <w:lang w:eastAsia="ru-RU"/>
        </w:rPr>
        <w:t>групп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="00B53CE9" w:rsidRPr="00B53C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 – </w:t>
      </w:r>
      <w:r w:rsidR="00393ED3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обучающиеся</w:t>
      </w:r>
      <w:r w:rsidR="00B53CE9" w:rsidRPr="00B53CE9">
        <w:rPr>
          <w:rFonts w:ascii="Times New Roman" w:eastAsia="Calibri" w:hAnsi="Times New Roman" w:cs="Times New Roman"/>
          <w:sz w:val="24"/>
          <w:szCs w:val="24"/>
          <w:lang w:eastAsia="ru-RU"/>
        </w:rPr>
        <w:t>, имеющие высокий уровень выполнения задания по соответствующему критерию (т.е. уровень проверяемых умений и способов действий по соответствующему критерию достигает свыше 60%)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F4A0A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представлены следующие проверяемые элементы содержания, умения:</w:t>
      </w:r>
    </w:p>
    <w:p w14:paraId="1EDCA783" w14:textId="77777777" w:rsidR="00C366D7" w:rsidRPr="00B53CE9" w:rsidRDefault="00C366D7" w:rsidP="0041624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366D7">
        <w:rPr>
          <w:rFonts w:ascii="Times New Roman" w:eastAsia="Calibri" w:hAnsi="Times New Roman" w:cs="Times New Roman"/>
          <w:sz w:val="24"/>
          <w:szCs w:val="24"/>
          <w:lang w:eastAsia="ru-RU"/>
        </w:rPr>
        <w:t>1.1.3, 1.2.3 (К1)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Pr="00C366D7">
        <w:rPr>
          <w:rFonts w:ascii="Times New Roman" w:eastAsia="Calibri" w:hAnsi="Times New Roman" w:cs="Times New Roman"/>
          <w:sz w:val="24"/>
          <w:szCs w:val="24"/>
          <w:lang w:eastAsia="ru-RU"/>
        </w:rPr>
        <w:t>Сопоставление произведений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 (</w:t>
      </w:r>
      <w:r w:rsidRPr="00C366D7">
        <w:rPr>
          <w:rFonts w:ascii="Times New Roman" w:eastAsia="Calibri" w:hAnsi="Times New Roman" w:cs="Times New Roman"/>
          <w:sz w:val="24"/>
          <w:szCs w:val="24"/>
          <w:lang w:eastAsia="ru-RU"/>
        </w:rPr>
        <w:t>68,6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%).</w:t>
      </w:r>
    </w:p>
    <w:p w14:paraId="12131918" w14:textId="0FE776B2" w:rsidR="00B53CE9" w:rsidRDefault="006F4A0A" w:rsidP="00416248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="00B53CE9" w:rsidRPr="00B53CE9">
        <w:rPr>
          <w:rFonts w:ascii="Times New Roman" w:eastAsia="Calibri" w:hAnsi="Times New Roman" w:cs="Times New Roman"/>
          <w:sz w:val="24"/>
          <w:szCs w:val="24"/>
          <w:lang w:eastAsia="ru-RU"/>
        </w:rPr>
        <w:t>групп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="00B53CE9" w:rsidRPr="00B53C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2 - </w:t>
      </w:r>
      <w:r w:rsidR="00393ED3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обучающиеся</w:t>
      </w:r>
      <w:r w:rsidR="00B53CE9" w:rsidRPr="00B53CE9">
        <w:rPr>
          <w:rFonts w:ascii="Times New Roman" w:eastAsia="Calibri" w:hAnsi="Times New Roman" w:cs="Times New Roman"/>
          <w:sz w:val="24"/>
          <w:szCs w:val="24"/>
          <w:lang w:eastAsia="ru-RU"/>
        </w:rPr>
        <w:t>, имеющие средний уровень выполнения задания по соответствующему критерию (т.е. уровень проверяемых умений и способов действий по соответствующему критерию достигает 15 - 60%)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F4A0A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представлены следующие проверяемые элементы содержания, умения:</w:t>
      </w:r>
    </w:p>
    <w:p w14:paraId="01B672A8" w14:textId="77777777" w:rsidR="00C366D7" w:rsidRPr="00C366D7" w:rsidRDefault="00C366D7" w:rsidP="00F76E1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366D7">
        <w:rPr>
          <w:rFonts w:ascii="Times New Roman" w:eastAsia="Calibri" w:hAnsi="Times New Roman" w:cs="Times New Roman"/>
          <w:sz w:val="24"/>
          <w:szCs w:val="24"/>
          <w:lang w:eastAsia="ru-RU"/>
        </w:rPr>
        <w:t>1.1.3, 1.2.3 (К2)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Pr="00C366D7">
        <w:rPr>
          <w:rFonts w:ascii="Times New Roman" w:eastAsia="Calibri" w:hAnsi="Times New Roman" w:cs="Times New Roman"/>
          <w:sz w:val="24"/>
          <w:szCs w:val="24"/>
          <w:lang w:eastAsia="ru-RU"/>
        </w:rPr>
        <w:t>Привлечение текста произведения для аргументации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 (</w:t>
      </w:r>
      <w:r w:rsidRPr="00C366D7">
        <w:rPr>
          <w:rFonts w:ascii="Times New Roman" w:eastAsia="Calibri" w:hAnsi="Times New Roman" w:cs="Times New Roman"/>
          <w:sz w:val="24"/>
          <w:szCs w:val="24"/>
          <w:lang w:eastAsia="ru-RU"/>
        </w:rPr>
        <w:t>26,6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%);</w:t>
      </w:r>
    </w:p>
    <w:p w14:paraId="4F594EB4" w14:textId="77777777" w:rsidR="00C366D7" w:rsidRDefault="00C366D7" w:rsidP="00F76E1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366D7">
        <w:rPr>
          <w:rFonts w:ascii="Times New Roman" w:eastAsia="Calibri" w:hAnsi="Times New Roman" w:cs="Times New Roman"/>
          <w:sz w:val="24"/>
          <w:szCs w:val="24"/>
          <w:lang w:eastAsia="ru-RU"/>
        </w:rPr>
        <w:t>1.1.3, 1.2.3 (К3)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Pr="00C366D7">
        <w:rPr>
          <w:rFonts w:ascii="Times New Roman" w:eastAsia="Calibri" w:hAnsi="Times New Roman" w:cs="Times New Roman"/>
          <w:sz w:val="24"/>
          <w:szCs w:val="24"/>
          <w:lang w:eastAsia="ru-RU"/>
        </w:rPr>
        <w:t>Логичность и соблюдение речевых норм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 (</w:t>
      </w:r>
      <w:r w:rsidRPr="00C366D7">
        <w:rPr>
          <w:rFonts w:ascii="Times New Roman" w:eastAsia="Calibri" w:hAnsi="Times New Roman" w:cs="Times New Roman"/>
          <w:sz w:val="24"/>
          <w:szCs w:val="24"/>
          <w:lang w:eastAsia="ru-RU"/>
        </w:rPr>
        <w:t>36,3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%).</w:t>
      </w:r>
    </w:p>
    <w:p w14:paraId="302D27A9" w14:textId="77777777" w:rsidR="00C366D7" w:rsidRPr="00E02E2D" w:rsidRDefault="00C366D7" w:rsidP="00F76E1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bookmarkStart w:id="16" w:name="_Hlk57296041"/>
      <w:bookmarkEnd w:id="15"/>
      <w:r w:rsidRPr="00E02E2D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При выполнении заданий высокого уровня</w:t>
      </w:r>
    </w:p>
    <w:bookmarkEnd w:id="16"/>
    <w:p w14:paraId="4F5747D3" w14:textId="2A9FDCAD" w:rsidR="00C366D7" w:rsidRPr="00C366D7" w:rsidRDefault="00C366D7" w:rsidP="00416248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3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группе 1 – </w:t>
      </w:r>
      <w:r w:rsidR="00393ED3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обучающиеся</w:t>
      </w:r>
      <w:r w:rsidRPr="00C366D7">
        <w:rPr>
          <w:rFonts w:ascii="Times New Roman" w:eastAsia="Calibri" w:hAnsi="Times New Roman" w:cs="Times New Roman"/>
          <w:sz w:val="24"/>
          <w:szCs w:val="24"/>
          <w:lang w:eastAsia="ru-RU"/>
        </w:rPr>
        <w:t>, имеющие высокий уровень выполнения задания по соответствующему критерию (т.е. уровень проверяемых умений и способов действий по соответствующему критерию достигает свыше 60%)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366D7">
        <w:rPr>
          <w:rFonts w:ascii="Times New Roman" w:eastAsia="Calibri" w:hAnsi="Times New Roman" w:cs="Times New Roman"/>
          <w:sz w:val="24"/>
          <w:szCs w:val="24"/>
          <w:lang w:eastAsia="ru-RU"/>
        </w:rPr>
        <w:t>проверяемых элементов содержания, умений не представлено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26B43CA" w14:textId="3CAD4EB4" w:rsidR="00C366D7" w:rsidRPr="00C366D7" w:rsidRDefault="00C366D7" w:rsidP="00416248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3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группе 2 - </w:t>
      </w:r>
      <w:r w:rsidR="00393ED3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обучающиеся</w:t>
      </w:r>
      <w:r w:rsidRPr="00C366D7">
        <w:rPr>
          <w:rFonts w:ascii="Times New Roman" w:eastAsia="Calibri" w:hAnsi="Times New Roman" w:cs="Times New Roman"/>
          <w:sz w:val="24"/>
          <w:szCs w:val="24"/>
          <w:lang w:eastAsia="ru-RU"/>
        </w:rPr>
        <w:t>, имеющие средний уровень выполнения задания по соответствующему критерию (т.е. уровень проверяемых умений и способов действий по соответствующему критерию достигает 15 - 60%) представлены следующие проверяемые элементы содержания, умения:</w:t>
      </w:r>
    </w:p>
    <w:p w14:paraId="481489EE" w14:textId="77777777" w:rsidR="0061388C" w:rsidRPr="0061388C" w:rsidRDefault="0061388C" w:rsidP="00F76E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1388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2.1-2.5 (К1)</w:t>
      </w:r>
      <w:bookmarkStart w:id="17" w:name="_Hlk57359337"/>
      <w:r w:rsidR="006735D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</w:t>
      </w:r>
      <w:r w:rsidRPr="0061388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Соответствие сочинения теме и ее раскрытие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  <w:r w:rsidR="00A35D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bookmarkEnd w:id="17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</w:t>
      </w:r>
      <w:r w:rsidRPr="0061388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21,0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%);</w:t>
      </w:r>
    </w:p>
    <w:p w14:paraId="56FC385D" w14:textId="77777777" w:rsidR="0061388C" w:rsidRPr="0061388C" w:rsidRDefault="0061388C" w:rsidP="00F76E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1388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2.1-2.5 (К2)</w:t>
      </w:r>
      <w:r w:rsidR="006735D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A35D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</w:t>
      </w:r>
      <w:r w:rsidRPr="0061388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Привлечение текста произведения для аргументации</w:t>
      </w:r>
      <w:r w:rsidR="00A35D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 (</w:t>
      </w:r>
      <w:r w:rsidRPr="0061388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14,5</w:t>
      </w:r>
      <w:r w:rsidR="00A35D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%);</w:t>
      </w:r>
    </w:p>
    <w:p w14:paraId="250B3DE0" w14:textId="77777777" w:rsidR="0061388C" w:rsidRPr="0061388C" w:rsidRDefault="0061388C" w:rsidP="00F76E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1388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2.1-2.5 (К3)</w:t>
      </w:r>
      <w:r w:rsidR="006735D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A35D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</w:t>
      </w:r>
      <w:r w:rsidRPr="0061388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Опора на теоретико-литературные понятия</w:t>
      </w:r>
      <w:r w:rsidR="00A35D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 (</w:t>
      </w:r>
      <w:r w:rsidRPr="0061388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25,0</w:t>
      </w:r>
      <w:r w:rsidR="00A35D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%);</w:t>
      </w:r>
    </w:p>
    <w:p w14:paraId="3B51780B" w14:textId="77777777" w:rsidR="0061388C" w:rsidRPr="0061388C" w:rsidRDefault="0061388C" w:rsidP="00F76E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1388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2.1-2.5 (К4)</w:t>
      </w:r>
      <w:r w:rsidR="006735D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A35D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</w:t>
      </w:r>
      <w:r w:rsidRPr="0061388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Композиционная цельность и логичность</w:t>
      </w:r>
      <w:r w:rsidR="00A35D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 (</w:t>
      </w:r>
      <w:r w:rsidRPr="0061388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24,2</w:t>
      </w:r>
      <w:r w:rsidR="00A35D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%);</w:t>
      </w:r>
    </w:p>
    <w:p w14:paraId="3F770447" w14:textId="77777777" w:rsidR="00B53CE9" w:rsidRPr="0061388C" w:rsidRDefault="0061388C" w:rsidP="00F76E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1388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2.1-2.5 (К5)</w:t>
      </w:r>
      <w:r w:rsidR="006735D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A35D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</w:t>
      </w:r>
      <w:r w:rsidRPr="0061388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Соблюдение речевых норм</w:t>
      </w:r>
      <w:r w:rsidR="00A35D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 (</w:t>
      </w:r>
      <w:r w:rsidRPr="0061388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33,9</w:t>
      </w:r>
      <w:r w:rsidR="00A35D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%).</w:t>
      </w:r>
    </w:p>
    <w:p w14:paraId="53EC002B" w14:textId="77777777" w:rsidR="00B53CE9" w:rsidRPr="00826917" w:rsidRDefault="00826917" w:rsidP="00F76E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2.2.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ab/>
      </w:r>
      <w:r w:rsidR="00B53CE9" w:rsidRPr="0082691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Перечень </w:t>
      </w:r>
      <w:bookmarkStart w:id="18" w:name="_Hlk57293827"/>
      <w:r w:rsidR="00B53CE9" w:rsidRPr="0082691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элементов содержания, усвоение которых всеми </w:t>
      </w:r>
      <w:r w:rsidR="00355DD5" w:rsidRPr="0082691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обучающимися</w:t>
      </w:r>
      <w:r w:rsidR="00B53CE9" w:rsidRPr="0082691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в целом</w:t>
      </w:r>
      <w:r w:rsidR="00B2187D" w:rsidRPr="0082691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B53CE9" w:rsidRPr="0082691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нельзя считать достаточным</w:t>
      </w:r>
      <w:r w:rsidR="00B2187D" w:rsidRPr="0082691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:</w:t>
      </w:r>
      <w:r w:rsidR="00B53CE9" w:rsidRPr="008269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bookmarkEnd w:id="18"/>
      <w:r w:rsidR="00B53CE9" w:rsidRPr="008269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проблемные зоны, типичные ошибки.</w:t>
      </w:r>
    </w:p>
    <w:p w14:paraId="1FCF4C70" w14:textId="77777777" w:rsidR="00B53CE9" w:rsidRPr="00B53CE9" w:rsidRDefault="00B2187D" w:rsidP="00F76E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</w:pPr>
      <w:r w:rsidRPr="00B2187D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</w:t>
      </w:r>
      <w:r w:rsidR="00B53CE9" w:rsidRPr="00B53CE9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ри выполнении заданий базового уровня</w:t>
      </w:r>
    </w:p>
    <w:p w14:paraId="6EB41DDB" w14:textId="1631C649" w:rsidR="00B53CE9" w:rsidRDefault="006F4A0A" w:rsidP="0041624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="00B53CE9" w:rsidRPr="00B53CE9">
        <w:rPr>
          <w:rFonts w:ascii="Times New Roman" w:eastAsia="Calibri" w:hAnsi="Times New Roman" w:cs="Times New Roman"/>
          <w:sz w:val="24"/>
          <w:szCs w:val="24"/>
          <w:lang w:eastAsia="ru-RU"/>
        </w:rPr>
        <w:t>групп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="00B53CE9" w:rsidRPr="00B53C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3 - </w:t>
      </w:r>
      <w:r w:rsidR="00393ED3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обучающиеся</w:t>
      </w:r>
      <w:r w:rsidR="00B53CE9" w:rsidRPr="00B53CE9">
        <w:rPr>
          <w:rFonts w:ascii="Times New Roman" w:eastAsia="Calibri" w:hAnsi="Times New Roman" w:cs="Times New Roman"/>
          <w:sz w:val="24"/>
          <w:szCs w:val="24"/>
          <w:lang w:eastAsia="ru-RU"/>
        </w:rPr>
        <w:t>, имеющие низкий уровень выполнения задания по соответствующему критерию (т.е. уровень проверяемых умений и способов действий по соответствующему критерию достигает ниже 50 %)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Start w:id="19" w:name="_Hlk57296084"/>
      <w:r w:rsidRPr="006F4A0A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представлены следующие проверяемые элементы содержания, умения:</w:t>
      </w:r>
    </w:p>
    <w:bookmarkEnd w:id="19"/>
    <w:p w14:paraId="0EEA4B1B" w14:textId="77777777" w:rsidR="00A35D29" w:rsidRPr="00A35D29" w:rsidRDefault="00A35D29" w:rsidP="00F76E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5D29">
        <w:rPr>
          <w:rFonts w:ascii="Times New Roman" w:eastAsia="Calibri" w:hAnsi="Times New Roman" w:cs="Times New Roman"/>
          <w:sz w:val="24"/>
          <w:szCs w:val="24"/>
          <w:lang w:eastAsia="ru-RU"/>
        </w:rPr>
        <w:t>1.1.1, 1.2.1 (К2)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Start w:id="20" w:name="_Hlk57358886"/>
      <w:r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A35D29">
        <w:rPr>
          <w:rFonts w:ascii="Times New Roman" w:eastAsia="Calibri" w:hAnsi="Times New Roman" w:cs="Times New Roman"/>
          <w:sz w:val="24"/>
          <w:szCs w:val="24"/>
          <w:lang w:eastAsia="ru-RU"/>
        </w:rPr>
        <w:t>Привлечение текста произведения для аргументации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bookmarkEnd w:id="20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Pr="00A35D29">
        <w:rPr>
          <w:rFonts w:ascii="Times New Roman" w:eastAsia="Calibri" w:hAnsi="Times New Roman" w:cs="Times New Roman"/>
          <w:sz w:val="24"/>
          <w:szCs w:val="24"/>
          <w:lang w:eastAsia="ru-RU"/>
        </w:rPr>
        <w:t>33,9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%);</w:t>
      </w:r>
    </w:p>
    <w:p w14:paraId="4D4FF7B1" w14:textId="77777777" w:rsidR="00A35D29" w:rsidRDefault="00A35D29" w:rsidP="00F76E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5D29">
        <w:rPr>
          <w:rFonts w:ascii="Times New Roman" w:eastAsia="Calibri" w:hAnsi="Times New Roman" w:cs="Times New Roman"/>
          <w:sz w:val="24"/>
          <w:szCs w:val="24"/>
          <w:lang w:eastAsia="ru-RU"/>
        </w:rPr>
        <w:t>1.1.1, 1.2.1 (К3)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Pr="00A35D29">
        <w:rPr>
          <w:rFonts w:ascii="Times New Roman" w:eastAsia="Calibri" w:hAnsi="Times New Roman" w:cs="Times New Roman"/>
          <w:sz w:val="24"/>
          <w:szCs w:val="24"/>
          <w:lang w:eastAsia="ru-RU"/>
        </w:rPr>
        <w:t>Логичность и соблюдение речевых норм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 (</w:t>
      </w:r>
      <w:r w:rsidRPr="00A35D29">
        <w:rPr>
          <w:rFonts w:ascii="Times New Roman" w:eastAsia="Calibri" w:hAnsi="Times New Roman" w:cs="Times New Roman"/>
          <w:sz w:val="24"/>
          <w:szCs w:val="24"/>
          <w:lang w:eastAsia="ru-RU"/>
        </w:rPr>
        <w:t>33,9</w:t>
      </w:r>
      <w:r w:rsidR="00D24180">
        <w:rPr>
          <w:rFonts w:ascii="Times New Roman" w:eastAsia="Calibri" w:hAnsi="Times New Roman" w:cs="Times New Roman"/>
          <w:sz w:val="24"/>
          <w:szCs w:val="24"/>
          <w:lang w:eastAsia="ru-RU"/>
        </w:rPr>
        <w:t>%);</w:t>
      </w:r>
    </w:p>
    <w:p w14:paraId="0FDE1393" w14:textId="77777777" w:rsidR="00D24180" w:rsidRPr="00D24180" w:rsidRDefault="00D24180" w:rsidP="00F76E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418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1.1.2, 1.2.2 (К2)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Pr="00D24180">
        <w:rPr>
          <w:rFonts w:ascii="Times New Roman" w:eastAsia="Calibri" w:hAnsi="Times New Roman" w:cs="Times New Roman"/>
          <w:sz w:val="24"/>
          <w:szCs w:val="24"/>
          <w:lang w:eastAsia="ru-RU"/>
        </w:rPr>
        <w:t>Привлечение текста произведения для аргументации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 (</w:t>
      </w:r>
      <w:r w:rsidRPr="00D24180">
        <w:rPr>
          <w:rFonts w:ascii="Times New Roman" w:eastAsia="Calibri" w:hAnsi="Times New Roman" w:cs="Times New Roman"/>
          <w:sz w:val="24"/>
          <w:szCs w:val="24"/>
          <w:lang w:eastAsia="ru-RU"/>
        </w:rPr>
        <w:t>41,1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%);</w:t>
      </w:r>
    </w:p>
    <w:p w14:paraId="55A1B2D0" w14:textId="77777777" w:rsidR="00D24180" w:rsidRPr="00B53CE9" w:rsidRDefault="00D24180" w:rsidP="00F76E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4180">
        <w:rPr>
          <w:rFonts w:ascii="Times New Roman" w:eastAsia="Calibri" w:hAnsi="Times New Roman" w:cs="Times New Roman"/>
          <w:sz w:val="24"/>
          <w:szCs w:val="24"/>
          <w:lang w:eastAsia="ru-RU"/>
        </w:rPr>
        <w:t>1.1.2, 1.2.2 (К3)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Start w:id="21" w:name="_Hlk57358937"/>
      <w:r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D24180">
        <w:rPr>
          <w:rFonts w:ascii="Times New Roman" w:eastAsia="Calibri" w:hAnsi="Times New Roman" w:cs="Times New Roman"/>
          <w:sz w:val="24"/>
          <w:szCs w:val="24"/>
          <w:lang w:eastAsia="ru-RU"/>
        </w:rPr>
        <w:t>Логичность и соблюдение речевых норм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bookmarkEnd w:id="21"/>
      <w:r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D24180">
        <w:rPr>
          <w:rFonts w:ascii="Times New Roman" w:eastAsia="Calibri" w:hAnsi="Times New Roman" w:cs="Times New Roman"/>
          <w:sz w:val="24"/>
          <w:szCs w:val="24"/>
          <w:lang w:eastAsia="ru-RU"/>
        </w:rPr>
        <w:t>33,1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%</w:t>
      </w:r>
      <w:r w:rsidR="00FB2627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14:paraId="3755A92F" w14:textId="77777777" w:rsidR="00B53CE9" w:rsidRPr="00B53CE9" w:rsidRDefault="00B2187D" w:rsidP="00F76E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B2187D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</w:t>
      </w:r>
      <w:r w:rsidR="00B53CE9" w:rsidRPr="00B53CE9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ри выполнении заданий повышенного уровня</w:t>
      </w:r>
    </w:p>
    <w:p w14:paraId="6C483ED2" w14:textId="7D9E0820" w:rsidR="00B53CE9" w:rsidRDefault="006F4A0A" w:rsidP="0041624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2" w:name="_Hlk57296064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="00B53CE9" w:rsidRPr="00B53CE9">
        <w:rPr>
          <w:rFonts w:ascii="Times New Roman" w:eastAsia="Calibri" w:hAnsi="Times New Roman" w:cs="Times New Roman"/>
          <w:sz w:val="24"/>
          <w:szCs w:val="24"/>
          <w:lang w:eastAsia="ru-RU"/>
        </w:rPr>
        <w:t>групп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="00B53CE9" w:rsidRPr="00B53C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3 - </w:t>
      </w:r>
      <w:r w:rsidR="00393ED3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обучающиеся</w:t>
      </w:r>
      <w:r w:rsidR="00B53CE9" w:rsidRPr="00B53CE9">
        <w:rPr>
          <w:rFonts w:ascii="Times New Roman" w:eastAsia="Calibri" w:hAnsi="Times New Roman" w:cs="Times New Roman"/>
          <w:sz w:val="24"/>
          <w:szCs w:val="24"/>
          <w:lang w:eastAsia="ru-RU"/>
        </w:rPr>
        <w:t>, имеющие низкий уровень выполнения задания по соответствующему критерию (т.е. уровень проверяемых умений и способов действий по соответствующему критерию достигает ниже 15 %)</w:t>
      </w:r>
      <w:bookmarkStart w:id="23" w:name="_Hlk54547811"/>
      <w:bookmarkEnd w:id="23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End w:id="22"/>
      <w:r w:rsidRPr="006F4A0A">
        <w:rPr>
          <w:rFonts w:ascii="Times New Roman" w:eastAsia="Calibri" w:hAnsi="Times New Roman" w:cs="Times New Roman"/>
          <w:sz w:val="24"/>
          <w:szCs w:val="24"/>
          <w:lang w:eastAsia="ru-RU"/>
        </w:rPr>
        <w:t>проверяемы</w:t>
      </w:r>
      <w:r w:rsidR="00FB2627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6F4A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элемент</w:t>
      </w:r>
      <w:r w:rsidR="00FB2627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6F4A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содержания, умения</w:t>
      </w:r>
      <w:r w:rsidR="00FB26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представлено.</w:t>
      </w:r>
    </w:p>
    <w:p w14:paraId="2A9EFAD2" w14:textId="77777777" w:rsidR="00B53CE9" w:rsidRPr="00E02E2D" w:rsidRDefault="00FB2627" w:rsidP="00F76E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2E2D">
        <w:rPr>
          <w:rFonts w:ascii="Times New Roman" w:hAnsi="Times New Roman" w:cs="Times New Roman"/>
          <w:b/>
          <w:i/>
          <w:sz w:val="24"/>
          <w:szCs w:val="24"/>
        </w:rPr>
        <w:t>При выполнении заданий высокого уровня</w:t>
      </w:r>
    </w:p>
    <w:p w14:paraId="30091FEF" w14:textId="035E8BDE" w:rsidR="00FB2627" w:rsidRDefault="00FB2627" w:rsidP="0041624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627">
        <w:rPr>
          <w:rFonts w:ascii="Times New Roman" w:hAnsi="Times New Roman" w:cs="Times New Roman"/>
          <w:sz w:val="24"/>
          <w:szCs w:val="24"/>
        </w:rPr>
        <w:t xml:space="preserve">В группе 3 - </w:t>
      </w:r>
      <w:r w:rsidR="00393ED3">
        <w:rPr>
          <w:rFonts w:ascii="Times New Roman" w:hAnsi="Times New Roman" w:cs="Times New Roman"/>
          <w:sz w:val="24"/>
          <w:szCs w:val="24"/>
        </w:rPr>
        <w:t>обучающиеся</w:t>
      </w:r>
      <w:r w:rsidRPr="00FB2627">
        <w:rPr>
          <w:rFonts w:ascii="Times New Roman" w:hAnsi="Times New Roman" w:cs="Times New Roman"/>
          <w:sz w:val="24"/>
          <w:szCs w:val="24"/>
        </w:rPr>
        <w:t>, имеющие низкий уровень выполнения задания по соответствующему критерию (т.е. уровень проверяемых умений и способов действий по соответствующему критерию достигает ниже 15 %)</w:t>
      </w:r>
      <w:r w:rsidRPr="00FB2627">
        <w:t xml:space="preserve"> </w:t>
      </w:r>
      <w:r w:rsidRPr="00FB2627">
        <w:rPr>
          <w:rFonts w:ascii="Times New Roman" w:hAnsi="Times New Roman" w:cs="Times New Roman"/>
          <w:sz w:val="24"/>
          <w:szCs w:val="24"/>
        </w:rPr>
        <w:t>представлены следующие проверяемые элементы содержания, умения:</w:t>
      </w:r>
    </w:p>
    <w:p w14:paraId="691ADEE6" w14:textId="77777777" w:rsidR="00FB2627" w:rsidRDefault="007B2CAD" w:rsidP="00F76E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2CAD">
        <w:rPr>
          <w:rFonts w:ascii="Times New Roman" w:hAnsi="Times New Roman" w:cs="Times New Roman"/>
          <w:sz w:val="24"/>
          <w:szCs w:val="24"/>
        </w:rPr>
        <w:t>2.1-2.5 (К2)</w:t>
      </w:r>
      <w:r w:rsidRPr="007B2CAD">
        <w:rPr>
          <w:rFonts w:ascii="Times New Roman" w:hAnsi="Times New Roman" w:cs="Times New Roman"/>
          <w:sz w:val="24"/>
          <w:szCs w:val="24"/>
        </w:rPr>
        <w:tab/>
      </w:r>
      <w:r w:rsidR="00E02E2D">
        <w:rPr>
          <w:rFonts w:ascii="Times New Roman" w:hAnsi="Times New Roman" w:cs="Times New Roman"/>
          <w:sz w:val="24"/>
          <w:szCs w:val="24"/>
        </w:rPr>
        <w:t>«</w:t>
      </w:r>
      <w:r w:rsidRPr="007B2CAD">
        <w:rPr>
          <w:rFonts w:ascii="Times New Roman" w:hAnsi="Times New Roman" w:cs="Times New Roman"/>
          <w:sz w:val="24"/>
          <w:szCs w:val="24"/>
        </w:rPr>
        <w:t>Привлечение текста произведения для аргументации</w:t>
      </w:r>
      <w:r w:rsidR="00E02E2D">
        <w:rPr>
          <w:rFonts w:ascii="Times New Roman" w:hAnsi="Times New Roman" w:cs="Times New Roman"/>
          <w:sz w:val="24"/>
          <w:szCs w:val="24"/>
        </w:rPr>
        <w:t>» (</w:t>
      </w:r>
      <w:r w:rsidRPr="007B2CAD">
        <w:rPr>
          <w:rFonts w:ascii="Times New Roman" w:hAnsi="Times New Roman" w:cs="Times New Roman"/>
          <w:sz w:val="24"/>
          <w:szCs w:val="24"/>
        </w:rPr>
        <w:t>14,5</w:t>
      </w:r>
      <w:r w:rsidR="00E02E2D">
        <w:rPr>
          <w:rFonts w:ascii="Times New Roman" w:hAnsi="Times New Roman" w:cs="Times New Roman"/>
          <w:sz w:val="24"/>
          <w:szCs w:val="24"/>
        </w:rPr>
        <w:t>%).</w:t>
      </w:r>
    </w:p>
    <w:p w14:paraId="46E61DE8" w14:textId="77777777" w:rsidR="006735D8" w:rsidRPr="00FB2627" w:rsidRDefault="006735D8" w:rsidP="00F76E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EC4F7FA" w14:textId="791D8F7C" w:rsidR="006735D8" w:rsidRPr="00416248" w:rsidRDefault="00B2187D" w:rsidP="00416248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735D8">
        <w:rPr>
          <w:rFonts w:ascii="Times New Roman" w:hAnsi="Times New Roman" w:cs="Times New Roman"/>
          <w:b/>
          <w:sz w:val="24"/>
          <w:szCs w:val="24"/>
        </w:rPr>
        <w:t>3.</w:t>
      </w:r>
      <w:r w:rsidRPr="006735D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24" w:name="_Hlk57297616"/>
      <w:r w:rsidRPr="006735D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Рекомендации по совершенствованию организации и методики преподавания</w:t>
      </w:r>
      <w:r w:rsidR="00110A8D" w:rsidRPr="006735D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литературы</w:t>
      </w:r>
      <w:r w:rsidRPr="006735D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735D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735D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на основе выявленных типичных затруднений и ошибок</w:t>
      </w:r>
      <w:r w:rsidRPr="006735D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bookmarkEnd w:id="24"/>
    <w:p w14:paraId="256A00CC" w14:textId="77777777" w:rsidR="007101CF" w:rsidRPr="00110A8D" w:rsidRDefault="00C727B2" w:rsidP="00F76E1A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110A8D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3.1. </w:t>
      </w:r>
      <w:r w:rsidR="007101CF" w:rsidRPr="00110A8D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Рекомендации по совершенствованию организации преподавания </w:t>
      </w:r>
      <w:r w:rsidR="00142A97" w:rsidRPr="00110A8D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литературы </w:t>
      </w:r>
      <w:r w:rsidR="007101CF" w:rsidRPr="00110A8D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на основе выявленных типичных затруднений и ошибок</w:t>
      </w:r>
    </w:p>
    <w:p w14:paraId="0AE87F6C" w14:textId="36B2850C" w:rsidR="00976066" w:rsidRPr="00416248" w:rsidRDefault="008D46E3" w:rsidP="008D46E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76066" w:rsidRPr="00416248">
        <w:rPr>
          <w:rFonts w:ascii="Times New Roman" w:eastAsia="Calibri" w:hAnsi="Times New Roman" w:cs="Times New Roman"/>
          <w:sz w:val="24"/>
          <w:szCs w:val="24"/>
        </w:rPr>
        <w:t>.</w:t>
      </w:r>
      <w:r w:rsidR="00976066" w:rsidRPr="00416248">
        <w:rPr>
          <w:rFonts w:ascii="Times New Roman" w:eastAsia="Calibri" w:hAnsi="Times New Roman" w:cs="Times New Roman"/>
          <w:sz w:val="24"/>
          <w:szCs w:val="24"/>
        </w:rPr>
        <w:tab/>
        <w:t>Оптимизировать использование в образовательном процессе методов обучения, организационных форм обучения, средств обучения, использование современных педагогических технологий по</w:t>
      </w:r>
      <w:r w:rsidR="00142A97" w:rsidRPr="004162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6066" w:rsidRPr="00416248">
        <w:rPr>
          <w:rFonts w:ascii="Times New Roman" w:eastAsia="Calibri" w:hAnsi="Times New Roman" w:cs="Times New Roman"/>
          <w:sz w:val="24"/>
          <w:szCs w:val="24"/>
        </w:rPr>
        <w:t xml:space="preserve">литературе, позволяющих осуществлять образовательный процесс, направленный на эффективное формирование планируемых результатов освоения основной образовательной программы основного общего образования. </w:t>
      </w:r>
    </w:p>
    <w:p w14:paraId="146D1081" w14:textId="7713059B" w:rsidR="00976066" w:rsidRPr="00416248" w:rsidRDefault="008D46E3" w:rsidP="008D46E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976066" w:rsidRPr="00416248">
        <w:rPr>
          <w:rFonts w:ascii="Times New Roman" w:eastAsia="Calibri" w:hAnsi="Times New Roman" w:cs="Times New Roman"/>
          <w:sz w:val="24"/>
          <w:szCs w:val="24"/>
        </w:rPr>
        <w:t>.</w:t>
      </w:r>
      <w:r w:rsidR="00976066" w:rsidRPr="00416248">
        <w:rPr>
          <w:rFonts w:ascii="Times New Roman" w:eastAsia="Calibri" w:hAnsi="Times New Roman" w:cs="Times New Roman"/>
          <w:sz w:val="24"/>
          <w:szCs w:val="24"/>
        </w:rPr>
        <w:tab/>
        <w:t xml:space="preserve">Разрабатывать индивидуальные образовательные маршруты обучающихся по формированию предметных и метапредметных результатов, характеризующих достижение планируемых результатов освоения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рабочей </w:t>
      </w:r>
      <w:r w:rsidR="00976066" w:rsidRPr="00416248">
        <w:rPr>
          <w:rFonts w:ascii="Times New Roman" w:eastAsia="Calibri" w:hAnsi="Times New Roman" w:cs="Times New Roman"/>
          <w:sz w:val="24"/>
          <w:szCs w:val="24"/>
        </w:rPr>
        <w:t xml:space="preserve">программы </w:t>
      </w:r>
      <w:r>
        <w:rPr>
          <w:rFonts w:ascii="Times New Roman" w:eastAsia="Calibri" w:hAnsi="Times New Roman" w:cs="Times New Roman"/>
          <w:sz w:val="24"/>
          <w:szCs w:val="24"/>
        </w:rPr>
        <w:t>по литературе</w:t>
      </w:r>
      <w:r w:rsidR="00976066" w:rsidRPr="0041624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50AF707" w14:textId="53AD53BB" w:rsidR="007101CF" w:rsidRPr="00416248" w:rsidRDefault="008D46E3" w:rsidP="008D46E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976066" w:rsidRPr="00416248">
        <w:rPr>
          <w:rFonts w:ascii="Times New Roman" w:eastAsia="Calibri" w:hAnsi="Times New Roman" w:cs="Times New Roman"/>
          <w:sz w:val="24"/>
          <w:szCs w:val="24"/>
        </w:rPr>
        <w:t>.</w:t>
      </w:r>
      <w:r w:rsidR="00976066" w:rsidRPr="00416248">
        <w:rPr>
          <w:rFonts w:ascii="Times New Roman" w:eastAsia="Calibri" w:hAnsi="Times New Roman" w:cs="Times New Roman"/>
          <w:sz w:val="24"/>
          <w:szCs w:val="24"/>
        </w:rPr>
        <w:tab/>
        <w:t>Включить в состав учебных занятий для проведения текущей, тематической, промежуточной оценки обучающихся задания для оценки несформированных предметных результатов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литературе при</w:t>
      </w:r>
      <w:r w:rsidR="00976066" w:rsidRPr="00416248">
        <w:rPr>
          <w:rFonts w:ascii="Times New Roman" w:eastAsia="Calibri" w:hAnsi="Times New Roman" w:cs="Times New Roman"/>
          <w:sz w:val="24"/>
          <w:szCs w:val="24"/>
        </w:rPr>
        <w:t xml:space="preserve"> освоени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976066" w:rsidRPr="00416248">
        <w:rPr>
          <w:rFonts w:ascii="Times New Roman" w:eastAsia="Calibri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образования, которые содержатся в контрольно-измерительных материалах ОГЭ по учебному предмету.</w:t>
      </w:r>
    </w:p>
    <w:p w14:paraId="00B3A55B" w14:textId="77777777" w:rsidR="00976066" w:rsidRPr="00142A97" w:rsidRDefault="00C727B2" w:rsidP="008D46E3">
      <w:pPr>
        <w:pStyle w:val="a3"/>
        <w:spacing w:after="0"/>
        <w:ind w:left="0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42A97">
        <w:rPr>
          <w:rFonts w:ascii="Times New Roman" w:eastAsia="Calibri" w:hAnsi="Times New Roman" w:cs="Times New Roman"/>
          <w:b/>
          <w:sz w:val="24"/>
          <w:szCs w:val="24"/>
        </w:rPr>
        <w:t xml:space="preserve">3.2. </w:t>
      </w:r>
      <w:r w:rsidR="007101CF" w:rsidRPr="00142A97">
        <w:rPr>
          <w:rFonts w:ascii="Times New Roman" w:eastAsia="Calibri" w:hAnsi="Times New Roman" w:cs="Times New Roman"/>
          <w:b/>
          <w:sz w:val="24"/>
          <w:szCs w:val="24"/>
        </w:rPr>
        <w:t xml:space="preserve">Рекомендации по совершенствованию методики преподавания </w:t>
      </w:r>
      <w:r w:rsidR="006735D8">
        <w:rPr>
          <w:rFonts w:ascii="Times New Roman" w:eastAsia="Calibri" w:hAnsi="Times New Roman" w:cs="Times New Roman"/>
          <w:b/>
          <w:sz w:val="24"/>
          <w:szCs w:val="24"/>
        </w:rPr>
        <w:t xml:space="preserve">литературы </w:t>
      </w:r>
      <w:r w:rsidR="007101CF" w:rsidRPr="00142A97">
        <w:rPr>
          <w:rFonts w:ascii="Times New Roman" w:eastAsia="Calibri" w:hAnsi="Times New Roman" w:cs="Times New Roman"/>
          <w:b/>
          <w:sz w:val="24"/>
          <w:szCs w:val="24"/>
        </w:rPr>
        <w:t>на основе выявленных типичных затруднений и ошибок</w:t>
      </w:r>
    </w:p>
    <w:p w14:paraId="06DB576C" w14:textId="0059F34D" w:rsidR="00B53286" w:rsidRPr="00416248" w:rsidRDefault="00C727B2" w:rsidP="004162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6248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142A97" w:rsidRPr="00416248">
        <w:rPr>
          <w:rFonts w:ascii="Times New Roman" w:hAnsi="Times New Roman" w:cs="Times New Roman"/>
          <w:sz w:val="24"/>
          <w:szCs w:val="24"/>
        </w:rPr>
        <w:t xml:space="preserve">причины низких результатов </w:t>
      </w:r>
      <w:r w:rsidR="00B53286" w:rsidRPr="00416248">
        <w:rPr>
          <w:rFonts w:ascii="Times New Roman" w:hAnsi="Times New Roman" w:cs="Times New Roman"/>
          <w:sz w:val="24"/>
          <w:szCs w:val="24"/>
        </w:rPr>
        <w:t xml:space="preserve">при </w:t>
      </w:r>
      <w:r w:rsidR="00142A97" w:rsidRPr="00416248">
        <w:rPr>
          <w:rFonts w:ascii="Times New Roman" w:hAnsi="Times New Roman" w:cs="Times New Roman"/>
          <w:sz w:val="24"/>
          <w:szCs w:val="24"/>
        </w:rPr>
        <w:t>выполнени</w:t>
      </w:r>
      <w:r w:rsidR="00B53286" w:rsidRPr="00416248">
        <w:rPr>
          <w:rFonts w:ascii="Times New Roman" w:hAnsi="Times New Roman" w:cs="Times New Roman"/>
          <w:sz w:val="24"/>
          <w:szCs w:val="24"/>
        </w:rPr>
        <w:t>и</w:t>
      </w:r>
      <w:r w:rsidR="00142A97" w:rsidRPr="00416248">
        <w:rPr>
          <w:rFonts w:ascii="Times New Roman" w:hAnsi="Times New Roman" w:cs="Times New Roman"/>
          <w:sz w:val="24"/>
          <w:szCs w:val="24"/>
        </w:rPr>
        <w:t xml:space="preserve"> заданий </w:t>
      </w:r>
      <w:r w:rsidR="00B53286" w:rsidRPr="00416248">
        <w:rPr>
          <w:rFonts w:ascii="Times New Roman" w:hAnsi="Times New Roman" w:cs="Times New Roman"/>
          <w:sz w:val="24"/>
          <w:szCs w:val="24"/>
        </w:rPr>
        <w:t xml:space="preserve">разного уровня </w:t>
      </w:r>
      <w:r w:rsidR="00142A97" w:rsidRPr="00416248">
        <w:rPr>
          <w:rFonts w:ascii="Times New Roman" w:hAnsi="Times New Roman" w:cs="Times New Roman"/>
          <w:sz w:val="24"/>
          <w:szCs w:val="24"/>
        </w:rPr>
        <w:t xml:space="preserve">по критериям «Привлечение текста произведения для аргументации», «Логичность и соблюдение речевых норм», </w:t>
      </w:r>
      <w:r w:rsidR="00B53286" w:rsidRPr="00416248">
        <w:rPr>
          <w:rFonts w:ascii="Times New Roman" w:hAnsi="Times New Roman" w:cs="Times New Roman"/>
          <w:sz w:val="24"/>
          <w:szCs w:val="24"/>
        </w:rPr>
        <w:t xml:space="preserve">«Соответствие сочинения теме и ее раскрытие» связаны с </w:t>
      </w:r>
      <w:r w:rsidRPr="00416248">
        <w:rPr>
          <w:rFonts w:ascii="Times New Roman" w:hAnsi="Times New Roman" w:cs="Times New Roman"/>
          <w:sz w:val="24"/>
          <w:szCs w:val="24"/>
        </w:rPr>
        <w:t xml:space="preserve"> незнание</w:t>
      </w:r>
      <w:r w:rsidR="00B53286" w:rsidRPr="00416248">
        <w:rPr>
          <w:rFonts w:ascii="Times New Roman" w:hAnsi="Times New Roman" w:cs="Times New Roman"/>
          <w:sz w:val="24"/>
          <w:szCs w:val="24"/>
        </w:rPr>
        <w:t>м</w:t>
      </w:r>
      <w:r w:rsidRPr="00416248">
        <w:rPr>
          <w:rFonts w:ascii="Times New Roman" w:hAnsi="Times New Roman" w:cs="Times New Roman"/>
          <w:sz w:val="24"/>
          <w:szCs w:val="24"/>
        </w:rPr>
        <w:t xml:space="preserve"> текстов</w:t>
      </w:r>
      <w:r w:rsidR="00B53286" w:rsidRPr="00416248">
        <w:rPr>
          <w:rFonts w:ascii="Times New Roman" w:hAnsi="Times New Roman" w:cs="Times New Roman"/>
          <w:sz w:val="24"/>
          <w:szCs w:val="24"/>
        </w:rPr>
        <w:t xml:space="preserve"> произведений, </w:t>
      </w:r>
      <w:r w:rsidRPr="00416248">
        <w:rPr>
          <w:rFonts w:ascii="Times New Roman" w:hAnsi="Times New Roman" w:cs="Times New Roman"/>
          <w:sz w:val="24"/>
          <w:szCs w:val="24"/>
        </w:rPr>
        <w:t xml:space="preserve"> непонимание</w:t>
      </w:r>
      <w:r w:rsidR="00B53286" w:rsidRPr="00416248">
        <w:rPr>
          <w:rFonts w:ascii="Times New Roman" w:hAnsi="Times New Roman" w:cs="Times New Roman"/>
          <w:sz w:val="24"/>
          <w:szCs w:val="24"/>
        </w:rPr>
        <w:t>м</w:t>
      </w:r>
      <w:r w:rsidRPr="00416248">
        <w:rPr>
          <w:rFonts w:ascii="Times New Roman" w:hAnsi="Times New Roman" w:cs="Times New Roman"/>
          <w:sz w:val="24"/>
          <w:szCs w:val="24"/>
        </w:rPr>
        <w:t xml:space="preserve"> авторской позиции  и способов ее выражения в тексте</w:t>
      </w:r>
      <w:r w:rsidR="00B53286" w:rsidRPr="00416248">
        <w:rPr>
          <w:rFonts w:ascii="Times New Roman" w:hAnsi="Times New Roman" w:cs="Times New Roman"/>
          <w:sz w:val="24"/>
          <w:szCs w:val="24"/>
        </w:rPr>
        <w:t xml:space="preserve">, </w:t>
      </w:r>
      <w:r w:rsidRPr="00416248">
        <w:rPr>
          <w:rFonts w:ascii="Times New Roman" w:hAnsi="Times New Roman" w:cs="Times New Roman"/>
          <w:sz w:val="24"/>
          <w:szCs w:val="24"/>
        </w:rPr>
        <w:t xml:space="preserve"> невысоки</w:t>
      </w:r>
      <w:r w:rsidR="00B53286" w:rsidRPr="00416248">
        <w:rPr>
          <w:rFonts w:ascii="Times New Roman" w:hAnsi="Times New Roman" w:cs="Times New Roman"/>
          <w:sz w:val="24"/>
          <w:szCs w:val="24"/>
        </w:rPr>
        <w:t>м</w:t>
      </w:r>
      <w:r w:rsidRPr="00416248">
        <w:rPr>
          <w:rFonts w:ascii="Times New Roman" w:hAnsi="Times New Roman" w:cs="Times New Roman"/>
          <w:sz w:val="24"/>
          <w:szCs w:val="24"/>
        </w:rPr>
        <w:t xml:space="preserve"> уров</w:t>
      </w:r>
      <w:r w:rsidR="00B53286" w:rsidRPr="00416248">
        <w:rPr>
          <w:rFonts w:ascii="Times New Roman" w:hAnsi="Times New Roman" w:cs="Times New Roman"/>
          <w:sz w:val="24"/>
          <w:szCs w:val="24"/>
        </w:rPr>
        <w:t xml:space="preserve">нем развития аналитических и интерпретационных умений, </w:t>
      </w:r>
      <w:r w:rsidRPr="00416248">
        <w:rPr>
          <w:rFonts w:ascii="Times New Roman" w:hAnsi="Times New Roman" w:cs="Times New Roman"/>
          <w:sz w:val="24"/>
          <w:szCs w:val="24"/>
        </w:rPr>
        <w:t xml:space="preserve">  </w:t>
      </w:r>
      <w:r w:rsidR="00B53286" w:rsidRPr="00416248">
        <w:rPr>
          <w:rFonts w:ascii="Times New Roman" w:hAnsi="Times New Roman" w:cs="Times New Roman"/>
          <w:sz w:val="24"/>
          <w:szCs w:val="24"/>
        </w:rPr>
        <w:t>отсутствие</w:t>
      </w:r>
      <w:r w:rsidR="006735D8" w:rsidRPr="00416248">
        <w:rPr>
          <w:rFonts w:ascii="Times New Roman" w:hAnsi="Times New Roman" w:cs="Times New Roman"/>
          <w:sz w:val="24"/>
          <w:szCs w:val="24"/>
        </w:rPr>
        <w:t>м</w:t>
      </w:r>
      <w:r w:rsidR="00B53286" w:rsidRPr="00416248">
        <w:rPr>
          <w:rFonts w:ascii="Times New Roman" w:hAnsi="Times New Roman" w:cs="Times New Roman"/>
          <w:sz w:val="24"/>
          <w:szCs w:val="24"/>
        </w:rPr>
        <w:t xml:space="preserve"> навыков анализа темы, </w:t>
      </w:r>
      <w:r w:rsidRPr="00416248">
        <w:rPr>
          <w:rFonts w:ascii="Times New Roman" w:hAnsi="Times New Roman" w:cs="Times New Roman"/>
          <w:sz w:val="24"/>
          <w:szCs w:val="24"/>
        </w:rPr>
        <w:t xml:space="preserve"> отбора литературного материала</w:t>
      </w:r>
      <w:r w:rsidR="00B53286" w:rsidRPr="00416248">
        <w:rPr>
          <w:rFonts w:ascii="Times New Roman" w:hAnsi="Times New Roman" w:cs="Times New Roman"/>
          <w:sz w:val="24"/>
          <w:szCs w:val="24"/>
        </w:rPr>
        <w:t>, построения связного речевого высказывания, редактирования текстов.</w:t>
      </w:r>
    </w:p>
    <w:p w14:paraId="27B58907" w14:textId="1688FBB5" w:rsidR="00142A97" w:rsidRPr="00416248" w:rsidRDefault="00B53286" w:rsidP="004162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6248">
        <w:rPr>
          <w:rFonts w:ascii="Times New Roman" w:hAnsi="Times New Roman" w:cs="Times New Roman"/>
          <w:sz w:val="24"/>
          <w:szCs w:val="24"/>
        </w:rPr>
        <w:t>В связи с выявленными типичными затруднениями и ошибками рекомендуем:</w:t>
      </w:r>
    </w:p>
    <w:p w14:paraId="1D2CAD07" w14:textId="08476012" w:rsidR="00110A8D" w:rsidRPr="00416248" w:rsidRDefault="00B53286" w:rsidP="004162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6248">
        <w:rPr>
          <w:rFonts w:ascii="Times New Roman" w:hAnsi="Times New Roman" w:cs="Times New Roman"/>
          <w:sz w:val="24"/>
          <w:szCs w:val="24"/>
        </w:rPr>
        <w:t>1. Систематически формировать у обучаемых умения связного речевого высказывания,</w:t>
      </w:r>
      <w:r w:rsidR="00416248">
        <w:rPr>
          <w:rFonts w:ascii="Times New Roman" w:hAnsi="Times New Roman" w:cs="Times New Roman"/>
          <w:sz w:val="24"/>
          <w:szCs w:val="24"/>
        </w:rPr>
        <w:t xml:space="preserve"> </w:t>
      </w:r>
      <w:r w:rsidRPr="00416248">
        <w:rPr>
          <w:rFonts w:ascii="Times New Roman" w:hAnsi="Times New Roman" w:cs="Times New Roman"/>
          <w:sz w:val="24"/>
          <w:szCs w:val="24"/>
        </w:rPr>
        <w:t>увеличить количество письменных работ по литературе и усилить аналитическую работу</w:t>
      </w:r>
      <w:r w:rsidR="00416248">
        <w:rPr>
          <w:rFonts w:ascii="Times New Roman" w:hAnsi="Times New Roman" w:cs="Times New Roman"/>
          <w:sz w:val="24"/>
          <w:szCs w:val="24"/>
        </w:rPr>
        <w:t xml:space="preserve"> </w:t>
      </w:r>
      <w:r w:rsidRPr="00416248">
        <w:rPr>
          <w:rFonts w:ascii="Times New Roman" w:hAnsi="Times New Roman" w:cs="Times New Roman"/>
          <w:sz w:val="24"/>
          <w:szCs w:val="24"/>
        </w:rPr>
        <w:t xml:space="preserve">с ними. </w:t>
      </w:r>
      <w:r w:rsidR="00110A8D" w:rsidRPr="00416248">
        <w:rPr>
          <w:rFonts w:ascii="Times New Roman" w:hAnsi="Times New Roman" w:cs="Times New Roman"/>
          <w:sz w:val="24"/>
          <w:szCs w:val="24"/>
        </w:rPr>
        <w:t>Практиковать уроки обучения написанию сочинения на литературную тему с учетом разнообразия формулировок тем, предлагаемых в задании 17.1 – 17.4; обучение написанию сочинений разных жанров.</w:t>
      </w:r>
    </w:p>
    <w:p w14:paraId="55F6BA10" w14:textId="1AB8C476" w:rsidR="00C727B2" w:rsidRPr="00416248" w:rsidRDefault="00110A8D" w:rsidP="0041624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248">
        <w:rPr>
          <w:rFonts w:ascii="Times New Roman" w:hAnsi="Times New Roman" w:cs="Times New Roman"/>
          <w:sz w:val="24"/>
          <w:szCs w:val="24"/>
        </w:rPr>
        <w:t xml:space="preserve"> </w:t>
      </w:r>
      <w:r w:rsidR="00DD3374" w:rsidRPr="00416248">
        <w:rPr>
          <w:rFonts w:ascii="Times New Roman" w:hAnsi="Times New Roman" w:cs="Times New Roman"/>
          <w:sz w:val="24"/>
          <w:szCs w:val="24"/>
        </w:rPr>
        <w:t>О</w:t>
      </w:r>
      <w:r w:rsidR="00C727B2" w:rsidRPr="00416248">
        <w:rPr>
          <w:rFonts w:ascii="Times New Roman" w:eastAsia="Calibri" w:hAnsi="Times New Roman" w:cs="Times New Roman"/>
          <w:sz w:val="24"/>
          <w:szCs w:val="24"/>
        </w:rPr>
        <w:t xml:space="preserve">братить </w:t>
      </w:r>
      <w:r w:rsidR="00DD3374" w:rsidRPr="00416248">
        <w:rPr>
          <w:rFonts w:ascii="Times New Roman" w:eastAsia="Calibri" w:hAnsi="Times New Roman" w:cs="Times New Roman"/>
          <w:sz w:val="24"/>
          <w:szCs w:val="24"/>
        </w:rPr>
        <w:t xml:space="preserve">особое </w:t>
      </w:r>
      <w:r w:rsidR="00C727B2" w:rsidRPr="00416248">
        <w:rPr>
          <w:rFonts w:ascii="Times New Roman" w:eastAsia="Calibri" w:hAnsi="Times New Roman" w:cs="Times New Roman"/>
          <w:sz w:val="24"/>
          <w:szCs w:val="24"/>
        </w:rPr>
        <w:t>внимание на следующие виды деятельности:</w:t>
      </w:r>
    </w:p>
    <w:p w14:paraId="754CCD74" w14:textId="74992824" w:rsidR="00C727B2" w:rsidRPr="00C727B2" w:rsidRDefault="00416248" w:rsidP="00416248">
      <w:pPr>
        <w:pStyle w:val="a3"/>
        <w:spacing w:after="0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C727B2" w:rsidRPr="00C727B2">
        <w:rPr>
          <w:rFonts w:ascii="Times New Roman" w:eastAsia="Calibri" w:hAnsi="Times New Roman" w:cs="Times New Roman"/>
          <w:sz w:val="24"/>
          <w:szCs w:val="24"/>
        </w:rPr>
        <w:t xml:space="preserve">написание развернутых ответов ограниченного объема; </w:t>
      </w:r>
    </w:p>
    <w:p w14:paraId="1E72CC96" w14:textId="28D40634" w:rsidR="00C727B2" w:rsidRPr="00C727B2" w:rsidRDefault="00416248" w:rsidP="00416248">
      <w:pPr>
        <w:pStyle w:val="a3"/>
        <w:spacing w:after="0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C727B2" w:rsidRPr="00C727B2">
        <w:rPr>
          <w:rFonts w:ascii="Times New Roman" w:eastAsia="Calibri" w:hAnsi="Times New Roman" w:cs="Times New Roman"/>
          <w:sz w:val="24"/>
          <w:szCs w:val="24"/>
        </w:rPr>
        <w:t>формирование умения анализировать формулировки тем сочинения, составлять план сочинения;</w:t>
      </w:r>
    </w:p>
    <w:p w14:paraId="351F4A45" w14:textId="60501195" w:rsidR="00C727B2" w:rsidRPr="00C727B2" w:rsidRDefault="00416248" w:rsidP="00416248">
      <w:pPr>
        <w:pStyle w:val="a3"/>
        <w:spacing w:after="0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C727B2" w:rsidRPr="00C727B2">
        <w:rPr>
          <w:rFonts w:ascii="Times New Roman" w:eastAsia="Calibri" w:hAnsi="Times New Roman" w:cs="Times New Roman"/>
          <w:sz w:val="24"/>
          <w:szCs w:val="24"/>
        </w:rPr>
        <w:t>формирование умения формулировать главную мысль сочинения в соответствии с темой;</w:t>
      </w:r>
    </w:p>
    <w:p w14:paraId="0C710040" w14:textId="592511E4" w:rsidR="00C727B2" w:rsidRDefault="00416248" w:rsidP="00416248">
      <w:pPr>
        <w:pStyle w:val="a3"/>
        <w:spacing w:after="0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C727B2" w:rsidRPr="00C727B2">
        <w:rPr>
          <w:rFonts w:ascii="Times New Roman" w:eastAsia="Calibri" w:hAnsi="Times New Roman" w:cs="Times New Roman"/>
          <w:sz w:val="24"/>
          <w:szCs w:val="24"/>
        </w:rPr>
        <w:t>формирование умения привлекать текст для обоснования тезисов;</w:t>
      </w:r>
    </w:p>
    <w:p w14:paraId="66236027" w14:textId="6C14D511" w:rsidR="003461BC" w:rsidRPr="00C727B2" w:rsidRDefault="00416248" w:rsidP="00416248">
      <w:pPr>
        <w:pStyle w:val="a3"/>
        <w:spacing w:after="0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461BC">
        <w:rPr>
          <w:rFonts w:ascii="Times New Roman" w:eastAsia="Calibri" w:hAnsi="Times New Roman" w:cs="Times New Roman"/>
          <w:sz w:val="24"/>
          <w:szCs w:val="24"/>
        </w:rPr>
        <w:t>с</w:t>
      </w:r>
      <w:r w:rsidR="003461BC" w:rsidRPr="003461BC">
        <w:rPr>
          <w:rFonts w:ascii="Times New Roman" w:eastAsia="Calibri" w:hAnsi="Times New Roman" w:cs="Times New Roman"/>
          <w:sz w:val="24"/>
          <w:szCs w:val="24"/>
        </w:rPr>
        <w:t>овершенствова</w:t>
      </w:r>
      <w:r w:rsidR="003461BC">
        <w:rPr>
          <w:rFonts w:ascii="Times New Roman" w:eastAsia="Calibri" w:hAnsi="Times New Roman" w:cs="Times New Roman"/>
          <w:sz w:val="24"/>
          <w:szCs w:val="24"/>
        </w:rPr>
        <w:t>ние</w:t>
      </w:r>
      <w:r w:rsidR="003461BC" w:rsidRPr="003461BC">
        <w:rPr>
          <w:rFonts w:ascii="Times New Roman" w:eastAsia="Calibri" w:hAnsi="Times New Roman" w:cs="Times New Roman"/>
          <w:sz w:val="24"/>
          <w:szCs w:val="24"/>
        </w:rPr>
        <w:t xml:space="preserve"> логически</w:t>
      </w:r>
      <w:r w:rsidR="003461BC">
        <w:rPr>
          <w:rFonts w:ascii="Times New Roman" w:eastAsia="Calibri" w:hAnsi="Times New Roman" w:cs="Times New Roman"/>
          <w:sz w:val="24"/>
          <w:szCs w:val="24"/>
        </w:rPr>
        <w:t>х</w:t>
      </w:r>
      <w:r w:rsidR="003461BC" w:rsidRPr="003461BC">
        <w:rPr>
          <w:rFonts w:ascii="Times New Roman" w:eastAsia="Calibri" w:hAnsi="Times New Roman" w:cs="Times New Roman"/>
          <w:sz w:val="24"/>
          <w:szCs w:val="24"/>
        </w:rPr>
        <w:t xml:space="preserve"> умени</w:t>
      </w:r>
      <w:r w:rsidR="003461BC">
        <w:rPr>
          <w:rFonts w:ascii="Times New Roman" w:eastAsia="Calibri" w:hAnsi="Times New Roman" w:cs="Times New Roman"/>
          <w:sz w:val="24"/>
          <w:szCs w:val="24"/>
        </w:rPr>
        <w:t>й</w:t>
      </w:r>
      <w:r w:rsidR="003461BC" w:rsidRPr="003461BC">
        <w:rPr>
          <w:rFonts w:ascii="Times New Roman" w:eastAsia="Calibri" w:hAnsi="Times New Roman" w:cs="Times New Roman"/>
          <w:sz w:val="24"/>
          <w:szCs w:val="24"/>
        </w:rPr>
        <w:t xml:space="preserve"> и навык</w:t>
      </w:r>
      <w:r w:rsidR="003461BC">
        <w:rPr>
          <w:rFonts w:ascii="Times New Roman" w:eastAsia="Calibri" w:hAnsi="Times New Roman" w:cs="Times New Roman"/>
          <w:sz w:val="24"/>
          <w:szCs w:val="24"/>
        </w:rPr>
        <w:t>ов;</w:t>
      </w:r>
    </w:p>
    <w:p w14:paraId="762CAE41" w14:textId="7E4913D4" w:rsidR="00C727B2" w:rsidRPr="00C727B2" w:rsidRDefault="00416248" w:rsidP="00416248">
      <w:pPr>
        <w:pStyle w:val="a3"/>
        <w:spacing w:after="0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C727B2" w:rsidRPr="00C727B2">
        <w:rPr>
          <w:rFonts w:ascii="Times New Roman" w:eastAsia="Calibri" w:hAnsi="Times New Roman" w:cs="Times New Roman"/>
          <w:sz w:val="24"/>
          <w:szCs w:val="24"/>
        </w:rPr>
        <w:t>упражнения на развитие речевой культуры обучающихся;</w:t>
      </w:r>
    </w:p>
    <w:p w14:paraId="2B25D7A5" w14:textId="358F6FD4" w:rsidR="00C727B2" w:rsidRDefault="00416248" w:rsidP="00416248">
      <w:pPr>
        <w:pStyle w:val="a3"/>
        <w:spacing w:after="0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C727B2" w:rsidRPr="00C727B2">
        <w:rPr>
          <w:rFonts w:ascii="Times New Roman" w:eastAsia="Calibri" w:hAnsi="Times New Roman" w:cs="Times New Roman"/>
          <w:sz w:val="24"/>
          <w:szCs w:val="24"/>
        </w:rPr>
        <w:t xml:space="preserve">выполнение заданий по редактированию текстов.  </w:t>
      </w:r>
    </w:p>
    <w:p w14:paraId="65CE9B4C" w14:textId="2078E787" w:rsidR="00DD3374" w:rsidRPr="00416248" w:rsidRDefault="00DD3374" w:rsidP="0041624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248">
        <w:rPr>
          <w:rFonts w:ascii="Times New Roman" w:eastAsia="Calibri" w:hAnsi="Times New Roman" w:cs="Times New Roman"/>
          <w:sz w:val="24"/>
          <w:szCs w:val="24"/>
        </w:rPr>
        <w:t xml:space="preserve">2. Практиковать </w:t>
      </w:r>
      <w:r w:rsidR="00416248">
        <w:rPr>
          <w:rFonts w:ascii="Times New Roman" w:eastAsia="Calibri" w:hAnsi="Times New Roman" w:cs="Times New Roman"/>
          <w:sz w:val="24"/>
          <w:szCs w:val="24"/>
        </w:rPr>
        <w:t>«</w:t>
      </w:r>
      <w:r w:rsidRPr="00416248">
        <w:rPr>
          <w:rFonts w:ascii="Times New Roman" w:eastAsia="Calibri" w:hAnsi="Times New Roman" w:cs="Times New Roman"/>
          <w:sz w:val="24"/>
          <w:szCs w:val="24"/>
        </w:rPr>
        <w:t>медленное</w:t>
      </w:r>
      <w:r w:rsidR="00416248">
        <w:rPr>
          <w:rFonts w:ascii="Times New Roman" w:eastAsia="Calibri" w:hAnsi="Times New Roman" w:cs="Times New Roman"/>
          <w:sz w:val="24"/>
          <w:szCs w:val="24"/>
        </w:rPr>
        <w:t>»</w:t>
      </w:r>
      <w:r w:rsidRPr="00416248">
        <w:rPr>
          <w:rFonts w:ascii="Times New Roman" w:eastAsia="Calibri" w:hAnsi="Times New Roman" w:cs="Times New Roman"/>
          <w:sz w:val="24"/>
          <w:szCs w:val="24"/>
        </w:rPr>
        <w:t xml:space="preserve"> чтение литературного произведения на уроке, развивающее внимание к художественному слову и его роли в воплощении авторского замысла. Учить школьников находить тропы и фигуры речи, объяснять их функцию, привлекать текст для аргументации </w:t>
      </w:r>
      <w:r w:rsidR="00010799" w:rsidRPr="00416248">
        <w:rPr>
          <w:rFonts w:ascii="Times New Roman" w:eastAsia="Calibri" w:hAnsi="Times New Roman" w:cs="Times New Roman"/>
          <w:sz w:val="24"/>
          <w:szCs w:val="24"/>
        </w:rPr>
        <w:t xml:space="preserve">суждений </w:t>
      </w:r>
      <w:r w:rsidRPr="00416248">
        <w:rPr>
          <w:rFonts w:ascii="Times New Roman" w:eastAsia="Calibri" w:hAnsi="Times New Roman" w:cs="Times New Roman"/>
          <w:sz w:val="24"/>
          <w:szCs w:val="24"/>
        </w:rPr>
        <w:t xml:space="preserve">на уровне анализа </w:t>
      </w:r>
      <w:r w:rsidR="00010799" w:rsidRPr="00416248">
        <w:rPr>
          <w:rFonts w:ascii="Times New Roman" w:eastAsia="Calibri" w:hAnsi="Times New Roman" w:cs="Times New Roman"/>
          <w:sz w:val="24"/>
          <w:szCs w:val="24"/>
        </w:rPr>
        <w:t xml:space="preserve">важных для выполнения задания фрагментов, образов, </w:t>
      </w:r>
      <w:proofErr w:type="spellStart"/>
      <w:r w:rsidR="00010799" w:rsidRPr="00416248">
        <w:rPr>
          <w:rFonts w:ascii="Times New Roman" w:eastAsia="Calibri" w:hAnsi="Times New Roman" w:cs="Times New Roman"/>
          <w:sz w:val="24"/>
          <w:szCs w:val="24"/>
        </w:rPr>
        <w:t>микротем</w:t>
      </w:r>
      <w:proofErr w:type="spellEnd"/>
      <w:r w:rsidR="00010799" w:rsidRPr="00416248">
        <w:rPr>
          <w:rFonts w:ascii="Times New Roman" w:eastAsia="Calibri" w:hAnsi="Times New Roman" w:cs="Times New Roman"/>
          <w:sz w:val="24"/>
          <w:szCs w:val="24"/>
        </w:rPr>
        <w:t xml:space="preserve">, деталей и т.п. </w:t>
      </w:r>
      <w:r w:rsidR="00110A8D" w:rsidRPr="00416248">
        <w:rPr>
          <w:rFonts w:ascii="Times New Roman" w:eastAsia="Calibri" w:hAnsi="Times New Roman" w:cs="Times New Roman"/>
          <w:sz w:val="24"/>
          <w:szCs w:val="24"/>
        </w:rPr>
        <w:t>Систематически с 5 по 11 класс планировать заучивание наизусть лирических стихотворений.</w:t>
      </w:r>
    </w:p>
    <w:p w14:paraId="4228A1F4" w14:textId="77777777" w:rsidR="00DD3374" w:rsidRPr="00416248" w:rsidRDefault="00D23963" w:rsidP="0041624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248">
        <w:rPr>
          <w:rFonts w:ascii="Times New Roman" w:eastAsia="Calibri" w:hAnsi="Times New Roman" w:cs="Times New Roman"/>
          <w:sz w:val="24"/>
          <w:szCs w:val="24"/>
        </w:rPr>
        <w:t>3</w:t>
      </w:r>
      <w:r w:rsidR="00DD3374" w:rsidRPr="00416248">
        <w:rPr>
          <w:rFonts w:ascii="Times New Roman" w:eastAsia="Calibri" w:hAnsi="Times New Roman" w:cs="Times New Roman"/>
          <w:sz w:val="24"/>
          <w:szCs w:val="24"/>
        </w:rPr>
        <w:t>.</w:t>
      </w:r>
      <w:r w:rsidR="00DD3374" w:rsidRPr="00416248">
        <w:rPr>
          <w:rFonts w:ascii="Times New Roman" w:hAnsi="Times New Roman" w:cs="Times New Roman"/>
          <w:sz w:val="24"/>
          <w:szCs w:val="24"/>
        </w:rPr>
        <w:t xml:space="preserve"> </w:t>
      </w:r>
      <w:r w:rsidRPr="00416248">
        <w:rPr>
          <w:rFonts w:ascii="Times New Roman" w:hAnsi="Times New Roman" w:cs="Times New Roman"/>
          <w:sz w:val="24"/>
          <w:szCs w:val="24"/>
        </w:rPr>
        <w:t>Совершенствовать аналитические умения, в том числе умений анализа лирических произведений.</w:t>
      </w:r>
      <w:r w:rsidRPr="00D23963">
        <w:t xml:space="preserve">  </w:t>
      </w:r>
      <w:r w:rsidR="00DD3374" w:rsidRPr="00416248">
        <w:rPr>
          <w:rFonts w:ascii="Times New Roman" w:eastAsia="Calibri" w:hAnsi="Times New Roman" w:cs="Times New Roman"/>
          <w:sz w:val="24"/>
          <w:szCs w:val="24"/>
        </w:rPr>
        <w:t xml:space="preserve">Ввести в практику обязательные задания </w:t>
      </w:r>
      <w:r w:rsidR="00010799" w:rsidRPr="00416248">
        <w:rPr>
          <w:rFonts w:ascii="Times New Roman" w:eastAsia="Calibri" w:hAnsi="Times New Roman" w:cs="Times New Roman"/>
          <w:sz w:val="24"/>
          <w:szCs w:val="24"/>
        </w:rPr>
        <w:t>на проведение сопоставительного анализа.</w:t>
      </w:r>
      <w:r w:rsidR="00DD3374" w:rsidRPr="00416248">
        <w:rPr>
          <w:rFonts w:ascii="Times New Roman" w:eastAsia="Calibri" w:hAnsi="Times New Roman" w:cs="Times New Roman"/>
          <w:sz w:val="24"/>
          <w:szCs w:val="24"/>
        </w:rPr>
        <w:t xml:space="preserve"> Обучать различным алгоритмам, приёмам, моделям</w:t>
      </w:r>
      <w:r w:rsidR="00010799" w:rsidRPr="004162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6248">
        <w:rPr>
          <w:rFonts w:ascii="Times New Roman" w:eastAsia="Calibri" w:hAnsi="Times New Roman" w:cs="Times New Roman"/>
          <w:sz w:val="24"/>
          <w:szCs w:val="24"/>
        </w:rPr>
        <w:t>анализа текста</w:t>
      </w:r>
      <w:r w:rsidR="00DD3374" w:rsidRPr="0041624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BD9E456" w14:textId="77777777" w:rsidR="00C727B2" w:rsidRPr="00416248" w:rsidRDefault="00C727B2" w:rsidP="0041624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248">
        <w:rPr>
          <w:rFonts w:ascii="Times New Roman" w:eastAsia="Calibri" w:hAnsi="Times New Roman" w:cs="Times New Roman"/>
          <w:sz w:val="24"/>
          <w:szCs w:val="24"/>
        </w:rPr>
        <w:t>4. Для обучающихся с высоким уровнем подготовки особенно актуальны будут следующие виды деятельности:</w:t>
      </w:r>
    </w:p>
    <w:p w14:paraId="2808BC0B" w14:textId="702212FE" w:rsidR="00C727B2" w:rsidRPr="00416248" w:rsidRDefault="00416248" w:rsidP="0041624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C727B2" w:rsidRPr="00416248">
        <w:rPr>
          <w:rFonts w:ascii="Times New Roman" w:eastAsia="Calibri" w:hAnsi="Times New Roman" w:cs="Times New Roman"/>
          <w:sz w:val="24"/>
          <w:szCs w:val="24"/>
        </w:rPr>
        <w:t xml:space="preserve">расширение круга чтения художественных произведений, не входящих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C727B2" w:rsidRPr="00416248">
        <w:rPr>
          <w:rFonts w:ascii="Times New Roman" w:eastAsia="Calibri" w:hAnsi="Times New Roman" w:cs="Times New Roman"/>
          <w:sz w:val="24"/>
          <w:szCs w:val="24"/>
        </w:rPr>
        <w:t>кодификатор;</w:t>
      </w:r>
    </w:p>
    <w:p w14:paraId="37D9719E" w14:textId="1C2D372D" w:rsidR="00C727B2" w:rsidRPr="00416248" w:rsidRDefault="00416248" w:rsidP="0041624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C727B2" w:rsidRPr="00416248">
        <w:rPr>
          <w:rFonts w:ascii="Times New Roman" w:eastAsia="Calibri" w:hAnsi="Times New Roman" w:cs="Times New Roman"/>
          <w:sz w:val="24"/>
          <w:szCs w:val="24"/>
        </w:rPr>
        <w:t>формирование навыка медленного внимательного чтения и перечитывания полных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27B2" w:rsidRPr="00416248">
        <w:rPr>
          <w:rFonts w:ascii="Times New Roman" w:eastAsia="Calibri" w:hAnsi="Times New Roman" w:cs="Times New Roman"/>
          <w:sz w:val="24"/>
          <w:szCs w:val="24"/>
        </w:rPr>
        <w:t>текстов художественных произведений для последующего текстуального анализа;</w:t>
      </w:r>
    </w:p>
    <w:p w14:paraId="15B0ECA5" w14:textId="396B46B2" w:rsidR="00C727B2" w:rsidRDefault="00416248" w:rsidP="0041624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C727B2" w:rsidRPr="00416248">
        <w:rPr>
          <w:rFonts w:ascii="Times New Roman" w:eastAsia="Calibri" w:hAnsi="Times New Roman" w:cs="Times New Roman"/>
          <w:sz w:val="24"/>
          <w:szCs w:val="24"/>
        </w:rPr>
        <w:t>развитие умения воспринимать и интерпретировать незнакомое лирическое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0A8D" w:rsidRPr="00416248">
        <w:rPr>
          <w:rFonts w:ascii="Times New Roman" w:eastAsia="Calibri" w:hAnsi="Times New Roman" w:cs="Times New Roman"/>
          <w:sz w:val="24"/>
          <w:szCs w:val="24"/>
        </w:rPr>
        <w:t>с</w:t>
      </w:r>
      <w:r w:rsidR="00C727B2" w:rsidRPr="00416248">
        <w:rPr>
          <w:rFonts w:ascii="Times New Roman" w:eastAsia="Calibri" w:hAnsi="Times New Roman" w:cs="Times New Roman"/>
          <w:sz w:val="24"/>
          <w:szCs w:val="24"/>
        </w:rPr>
        <w:t>тихотворение</w:t>
      </w:r>
      <w:r w:rsidR="00110A8D" w:rsidRPr="0041624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83E092" w14:textId="554B2CEF" w:rsidR="00B43119" w:rsidRDefault="00B43119" w:rsidP="0041624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C0BE0A" w14:textId="48C66574" w:rsidR="00B24A79" w:rsidRPr="00D9462A" w:rsidRDefault="00D9462A" w:rsidP="00B24A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462A">
        <w:rPr>
          <w:rFonts w:ascii="Times New Roman" w:eastAsia="Calibri" w:hAnsi="Times New Roman" w:cs="Times New Roman"/>
          <w:b/>
          <w:sz w:val="24"/>
          <w:szCs w:val="24"/>
        </w:rPr>
        <w:t xml:space="preserve">3.3. </w:t>
      </w:r>
      <w:r w:rsidR="00B24A79" w:rsidRPr="00D9462A">
        <w:rPr>
          <w:rFonts w:ascii="Times New Roman" w:eastAsia="Calibri" w:hAnsi="Times New Roman" w:cs="Times New Roman"/>
          <w:b/>
          <w:sz w:val="24"/>
          <w:szCs w:val="24"/>
        </w:rPr>
        <w:t xml:space="preserve">Рекомендации подготовки к ОГЭ </w:t>
      </w:r>
      <w:r w:rsidR="00393ED3" w:rsidRPr="00D9462A">
        <w:rPr>
          <w:rFonts w:ascii="Times New Roman" w:eastAsia="Calibri" w:hAnsi="Times New Roman" w:cs="Times New Roman"/>
          <w:b/>
          <w:sz w:val="24"/>
          <w:szCs w:val="24"/>
        </w:rPr>
        <w:t xml:space="preserve">по литературе </w:t>
      </w:r>
      <w:r w:rsidR="00B24A79" w:rsidRPr="00D9462A">
        <w:rPr>
          <w:rFonts w:ascii="Times New Roman" w:eastAsia="Calibri" w:hAnsi="Times New Roman" w:cs="Times New Roman"/>
          <w:b/>
          <w:sz w:val="24"/>
          <w:szCs w:val="24"/>
        </w:rPr>
        <w:t>по КИМ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24A79" w:rsidRPr="00D9462A">
        <w:rPr>
          <w:rFonts w:ascii="Times New Roman" w:eastAsia="Calibri" w:hAnsi="Times New Roman" w:cs="Times New Roman"/>
          <w:b/>
          <w:sz w:val="24"/>
          <w:szCs w:val="24"/>
        </w:rPr>
        <w:t>2021 года</w:t>
      </w:r>
    </w:p>
    <w:p w14:paraId="00476C5D" w14:textId="77777777" w:rsidR="00B24A79" w:rsidRPr="00B24A79" w:rsidRDefault="00B24A79" w:rsidP="00B24A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7E4758B1" w14:textId="45EE25D8" w:rsidR="007B3AC1" w:rsidRPr="00E5666F" w:rsidRDefault="00745D23" w:rsidP="00EC3948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66F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7B3AC1" w:rsidRPr="00E5666F">
        <w:rPr>
          <w:rFonts w:ascii="Times New Roman" w:eastAsia="Calibri" w:hAnsi="Times New Roman" w:cs="Times New Roman"/>
          <w:sz w:val="24"/>
          <w:szCs w:val="24"/>
        </w:rPr>
        <w:t>В связи с существенными структурными и содержательными изменениями части 1, а также особенност</w:t>
      </w:r>
      <w:r w:rsidRPr="00E5666F">
        <w:rPr>
          <w:rFonts w:ascii="Times New Roman" w:eastAsia="Calibri" w:hAnsi="Times New Roman" w:cs="Times New Roman"/>
          <w:sz w:val="24"/>
          <w:szCs w:val="24"/>
        </w:rPr>
        <w:t>ями</w:t>
      </w:r>
      <w:r w:rsidR="007B3AC1" w:rsidRPr="00E5666F">
        <w:rPr>
          <w:rFonts w:ascii="Times New Roman" w:eastAsia="Calibri" w:hAnsi="Times New Roman" w:cs="Times New Roman"/>
          <w:sz w:val="24"/>
          <w:szCs w:val="24"/>
        </w:rPr>
        <w:t xml:space="preserve"> реализации принципа выбора (на выбор предлагаются не варианты блоков заданий, а конкретные задания 1.1 или 1.2; 2.1 или 2.2; 3.1 или 3.2) </w:t>
      </w:r>
      <w:r w:rsidRPr="00E5666F">
        <w:rPr>
          <w:rFonts w:ascii="Times New Roman" w:eastAsia="Calibri" w:hAnsi="Times New Roman" w:cs="Times New Roman"/>
          <w:sz w:val="24"/>
          <w:szCs w:val="24"/>
        </w:rPr>
        <w:t xml:space="preserve">следует актуализировать проблему обучения анализу эпизода, лирического стихотворения по плану или алгоритму. Целесообразно знакомить обучающихся с примерами глубоких ответов, опирающихся на понимание произведения (фрагмента) в единстве его формы и содержания. Необходимо системно предлагать обучающимся задания на выявление функции того или иного художественного приёма в тексте. Важно организовать подготовку </w:t>
      </w:r>
      <w:r w:rsidR="009B7B47" w:rsidRPr="00E5666F">
        <w:rPr>
          <w:rFonts w:ascii="Times New Roman" w:eastAsia="Calibri" w:hAnsi="Times New Roman" w:cs="Times New Roman"/>
          <w:sz w:val="24"/>
          <w:szCs w:val="24"/>
        </w:rPr>
        <w:t xml:space="preserve">выпускников к выполнению новых </w:t>
      </w:r>
      <w:r w:rsidR="007B3AC1" w:rsidRPr="00E5666F">
        <w:rPr>
          <w:rFonts w:ascii="Times New Roman" w:eastAsia="Calibri" w:hAnsi="Times New Roman" w:cs="Times New Roman"/>
          <w:sz w:val="24"/>
          <w:szCs w:val="24"/>
        </w:rPr>
        <w:t>задани</w:t>
      </w:r>
      <w:r w:rsidR="009B7B47" w:rsidRPr="00E5666F">
        <w:rPr>
          <w:rFonts w:ascii="Times New Roman" w:eastAsia="Calibri" w:hAnsi="Times New Roman" w:cs="Times New Roman"/>
          <w:sz w:val="24"/>
          <w:szCs w:val="24"/>
        </w:rPr>
        <w:t>й</w:t>
      </w:r>
      <w:r w:rsidR="007B3AC1" w:rsidRPr="00E5666F">
        <w:rPr>
          <w:rFonts w:ascii="Times New Roman" w:eastAsia="Calibri" w:hAnsi="Times New Roman" w:cs="Times New Roman"/>
          <w:sz w:val="24"/>
          <w:szCs w:val="24"/>
        </w:rPr>
        <w:t xml:space="preserve"> базового уровня сложности 2.1/2.2, требующ</w:t>
      </w:r>
      <w:r w:rsidR="009B7B47" w:rsidRPr="00E5666F">
        <w:rPr>
          <w:rFonts w:ascii="Times New Roman" w:eastAsia="Calibri" w:hAnsi="Times New Roman" w:cs="Times New Roman"/>
          <w:sz w:val="24"/>
          <w:szCs w:val="24"/>
        </w:rPr>
        <w:t xml:space="preserve">их </w:t>
      </w:r>
      <w:r w:rsidR="007B3AC1" w:rsidRPr="00E5666F">
        <w:rPr>
          <w:rFonts w:ascii="Times New Roman" w:eastAsia="Calibri" w:hAnsi="Times New Roman" w:cs="Times New Roman"/>
          <w:sz w:val="24"/>
          <w:szCs w:val="24"/>
        </w:rPr>
        <w:t>анализа самостоятельно выбранного фрагмента предложенного произведения</w:t>
      </w:r>
      <w:r w:rsidR="009B7B47" w:rsidRPr="00E566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3AC1" w:rsidRPr="00E5666F">
        <w:rPr>
          <w:rFonts w:ascii="Times New Roman" w:eastAsia="Calibri" w:hAnsi="Times New Roman" w:cs="Times New Roman"/>
          <w:sz w:val="24"/>
          <w:szCs w:val="24"/>
        </w:rPr>
        <w:t>в заданном направлении.</w:t>
      </w:r>
      <w:r w:rsidR="009B7B47" w:rsidRPr="00E566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666F" w:rsidRPr="00E5666F">
        <w:rPr>
          <w:rFonts w:ascii="Times New Roman" w:eastAsia="Calibri" w:hAnsi="Times New Roman" w:cs="Times New Roman"/>
          <w:sz w:val="24"/>
          <w:szCs w:val="24"/>
        </w:rPr>
        <w:t>Следует обратить внимание обучающихся на введение критериев оценки грамотности (критерии ГК1–ГК3) при условии, если участник выполнил не менее двух заданий части 1 и задание части 2 (сочинение).</w:t>
      </w:r>
    </w:p>
    <w:p w14:paraId="1715BEEC" w14:textId="0BE0E6F3" w:rsidR="009B7B47" w:rsidRDefault="009B7B47" w:rsidP="0093390D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B47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273ED1">
        <w:rPr>
          <w:rFonts w:ascii="Times New Roman" w:eastAsia="Calibri" w:hAnsi="Times New Roman" w:cs="Times New Roman"/>
          <w:sz w:val="24"/>
          <w:szCs w:val="24"/>
        </w:rPr>
        <w:t xml:space="preserve">Рекомендуем </w:t>
      </w:r>
      <w:r w:rsidR="00273ED1" w:rsidRPr="00273ED1">
        <w:rPr>
          <w:rFonts w:ascii="Times New Roman" w:eastAsia="Calibri" w:hAnsi="Times New Roman" w:cs="Times New Roman"/>
          <w:sz w:val="24"/>
          <w:szCs w:val="24"/>
        </w:rPr>
        <w:t>информировать выпускников и их родителей</w:t>
      </w:r>
      <w:r w:rsidR="00273ED1">
        <w:rPr>
          <w:rFonts w:ascii="Times New Roman" w:eastAsia="Calibri" w:hAnsi="Times New Roman" w:cs="Times New Roman"/>
          <w:sz w:val="24"/>
          <w:szCs w:val="24"/>
        </w:rPr>
        <w:t xml:space="preserve"> об изменениях КИМ ОГЭ по литературе 2021 года</w:t>
      </w:r>
      <w:r w:rsidR="00273ED1" w:rsidRPr="00273ED1">
        <w:rPr>
          <w:rFonts w:ascii="Times New Roman" w:eastAsia="Calibri" w:hAnsi="Times New Roman" w:cs="Times New Roman"/>
          <w:sz w:val="24"/>
          <w:szCs w:val="24"/>
        </w:rPr>
        <w:t>, знакомить с правилами заполнения бланков, с критериями оценивания заданий с развернутым ответом.</w:t>
      </w:r>
      <w:r w:rsidRPr="009B7B47">
        <w:rPr>
          <w:rFonts w:ascii="Times New Roman" w:eastAsia="Calibri" w:hAnsi="Times New Roman" w:cs="Times New Roman"/>
          <w:sz w:val="24"/>
          <w:szCs w:val="24"/>
        </w:rPr>
        <w:t xml:space="preserve"> При организации подготовки обучающихся к ОГЭ по литературе целесообразно пользоваться вспомогательными тренировочными материалами, содержащимися в Открытом банке заданий ОГЭ, размещенном на официальном сайте ФГБНУ «ФИПИ». </w:t>
      </w:r>
    </w:p>
    <w:p w14:paraId="4E089EB7" w14:textId="11EFE277" w:rsidR="00D6708E" w:rsidRDefault="00D6708E" w:rsidP="00D6708E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CFB73D" w14:textId="4DB57EFE" w:rsidR="00D6708E" w:rsidRDefault="00D6708E" w:rsidP="00D6708E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19A8D2" w14:textId="3C404C3B" w:rsidR="00D6708E" w:rsidRDefault="00D6708E" w:rsidP="00D6708E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Мовнар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Ирина Валентиновна</w:t>
      </w:r>
    </w:p>
    <w:p w14:paraId="09B95465" w14:textId="6F12D8AD" w:rsidR="00D6708E" w:rsidRPr="00D6708E" w:rsidRDefault="00D6708E" w:rsidP="00D6708E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(8172) 23-90-82</w:t>
      </w:r>
    </w:p>
    <w:sectPr w:rsidR="00D6708E" w:rsidRPr="00D6708E" w:rsidSect="006060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357FC"/>
    <w:multiLevelType w:val="hybridMultilevel"/>
    <w:tmpl w:val="E382B514"/>
    <w:lvl w:ilvl="0" w:tplc="1F16E1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030BBF"/>
    <w:multiLevelType w:val="hybridMultilevel"/>
    <w:tmpl w:val="1BE0A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4681C"/>
    <w:multiLevelType w:val="multilevel"/>
    <w:tmpl w:val="A25AD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B6372A2"/>
    <w:multiLevelType w:val="hybridMultilevel"/>
    <w:tmpl w:val="E222E89A"/>
    <w:lvl w:ilvl="0" w:tplc="1C10EF62">
      <w:start w:val="1"/>
      <w:numFmt w:val="bullet"/>
      <w:lvlText w:val="­"/>
      <w:lvlJc w:val="left"/>
      <w:pPr>
        <w:ind w:left="1260" w:hanging="360"/>
      </w:pPr>
      <w:rPr>
        <w:rFonts w:ascii="Tempus Sans ITC" w:hAnsi="Tempus Sans ITC"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88"/>
    <w:rsid w:val="00010799"/>
    <w:rsid w:val="000B6890"/>
    <w:rsid w:val="00110A8D"/>
    <w:rsid w:val="00142A97"/>
    <w:rsid w:val="00260D0A"/>
    <w:rsid w:val="00264916"/>
    <w:rsid w:val="0027285E"/>
    <w:rsid w:val="002734ED"/>
    <w:rsid w:val="00273ED1"/>
    <w:rsid w:val="00296D74"/>
    <w:rsid w:val="002A63A6"/>
    <w:rsid w:val="00303A22"/>
    <w:rsid w:val="003461BC"/>
    <w:rsid w:val="00355DD5"/>
    <w:rsid w:val="00393ED3"/>
    <w:rsid w:val="004024A4"/>
    <w:rsid w:val="00416248"/>
    <w:rsid w:val="004457B8"/>
    <w:rsid w:val="004A4A15"/>
    <w:rsid w:val="00505DD9"/>
    <w:rsid w:val="00546142"/>
    <w:rsid w:val="00606088"/>
    <w:rsid w:val="0061388C"/>
    <w:rsid w:val="006537FD"/>
    <w:rsid w:val="006735D8"/>
    <w:rsid w:val="006F4A0A"/>
    <w:rsid w:val="007101CF"/>
    <w:rsid w:val="00745D23"/>
    <w:rsid w:val="007674BD"/>
    <w:rsid w:val="00777EDE"/>
    <w:rsid w:val="007B2CAD"/>
    <w:rsid w:val="007B3AC1"/>
    <w:rsid w:val="00826917"/>
    <w:rsid w:val="00830CD1"/>
    <w:rsid w:val="00846CBC"/>
    <w:rsid w:val="008D46E3"/>
    <w:rsid w:val="00915A48"/>
    <w:rsid w:val="00976066"/>
    <w:rsid w:val="0098487E"/>
    <w:rsid w:val="009B7B47"/>
    <w:rsid w:val="009C7017"/>
    <w:rsid w:val="009F77EC"/>
    <w:rsid w:val="00A35D29"/>
    <w:rsid w:val="00A72ED9"/>
    <w:rsid w:val="00A851EB"/>
    <w:rsid w:val="00B2187D"/>
    <w:rsid w:val="00B24A79"/>
    <w:rsid w:val="00B43119"/>
    <w:rsid w:val="00B53286"/>
    <w:rsid w:val="00B53CE9"/>
    <w:rsid w:val="00B927F7"/>
    <w:rsid w:val="00C366D7"/>
    <w:rsid w:val="00C727B2"/>
    <w:rsid w:val="00D02F91"/>
    <w:rsid w:val="00D23963"/>
    <w:rsid w:val="00D24180"/>
    <w:rsid w:val="00D6708E"/>
    <w:rsid w:val="00D9238E"/>
    <w:rsid w:val="00D9462A"/>
    <w:rsid w:val="00DD2825"/>
    <w:rsid w:val="00DD3374"/>
    <w:rsid w:val="00DD3CE3"/>
    <w:rsid w:val="00DE4C40"/>
    <w:rsid w:val="00E02E2D"/>
    <w:rsid w:val="00E5666F"/>
    <w:rsid w:val="00E63760"/>
    <w:rsid w:val="00F76E1A"/>
    <w:rsid w:val="00F91323"/>
    <w:rsid w:val="00F97089"/>
    <w:rsid w:val="00FB2627"/>
    <w:rsid w:val="00FE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E5FD"/>
  <w15:chartTrackingRefBased/>
  <w15:docId w15:val="{63F93C42-6160-4035-B2C2-2B6F75BA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129629629629636E-2"/>
          <c:y val="0.17365269461077845"/>
          <c:w val="0.93518518518518523"/>
          <c:h val="0.5808383233532934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ОГЭ_2019 год</c:v>
                </c:pt>
              </c:strCache>
            </c:strRef>
          </c:tx>
          <c:spPr>
            <a:pattFill prst="ltUpDiag">
              <a:fgClr>
                <a:srgbClr xmlns:mc="http://schemas.openxmlformats.org/markup-compatibility/2006" xmlns:a14="http://schemas.microsoft.com/office/drawing/2010/main" val="000000" mc:Ignorable="a14" a14:legacySpreadsheetColorIndex="8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67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0202117592443799E-2"/>
                  <c:y val="-2.3411387998503633E-2"/>
                </c:manualLayout>
              </c:layout>
              <c:spPr>
                <a:noFill/>
                <a:ln w="25343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686-4C1B-8E87-ECE306B5A61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5994399509584616E-3"/>
                  <c:y val="-2.3111721305820176E-2"/>
                </c:manualLayout>
              </c:layout>
              <c:spPr>
                <a:noFill/>
                <a:ln w="25343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686-4C1B-8E87-ECE306B5A61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56712962962962965"/>
                  <c:y val="0.6107784431137725"/>
                </c:manualLayout>
              </c:layout>
              <c:spPr>
                <a:noFill/>
                <a:ln w="25343">
                  <a:noFill/>
                </a:ln>
              </c:spPr>
              <c:txPr>
                <a:bodyPr/>
                <a:lstStyle/>
                <a:p>
                  <a:pPr>
                    <a:defRPr sz="549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686-4C1B-8E87-ECE306B5A61C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spPr>
                <a:noFill/>
                <a:ln w="25343">
                  <a:noFill/>
                </a:ln>
              </c:spPr>
              <c:txPr>
                <a:bodyPr/>
                <a:lstStyle/>
                <a:p>
                  <a:pPr>
                    <a:defRPr sz="549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686-4C1B-8E87-ECE306B5A61C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spPr>
                <a:noFill/>
                <a:ln w="25343">
                  <a:noFill/>
                </a:ln>
              </c:spPr>
              <c:txPr>
                <a:bodyPr/>
                <a:lstStyle/>
                <a:p>
                  <a:pPr>
                    <a:defRPr sz="549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686-4C1B-8E87-ECE306B5A61C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spPr>
                <a:noFill/>
                <a:ln w="25343">
                  <a:noFill/>
                </a:ln>
              </c:spPr>
              <c:txPr>
                <a:bodyPr/>
                <a:lstStyle/>
                <a:p>
                  <a:pPr>
                    <a:defRPr sz="549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686-4C1B-8E87-ECE306B5A61C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spPr>
                <a:noFill/>
                <a:ln w="25343">
                  <a:noFill/>
                </a:ln>
              </c:spPr>
              <c:txPr>
                <a:bodyPr/>
                <a:lstStyle/>
                <a:p>
                  <a:pPr>
                    <a:defRPr sz="549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686-4C1B-8E87-ECE306B5A61C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spPr>
                <a:noFill/>
                <a:ln w="25343">
                  <a:noFill/>
                </a:ln>
              </c:spPr>
              <c:txPr>
                <a:bodyPr/>
                <a:lstStyle/>
                <a:p>
                  <a:pPr>
                    <a:defRPr sz="549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686-4C1B-8E87-ECE306B5A61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34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8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Успеваемость</c:v>
                </c:pt>
                <c:pt idx="1">
                  <c:v>Качество обучения</c:v>
                </c:pt>
              </c:strCache>
            </c:strRef>
          </c:cat>
          <c:val>
            <c:numRef>
              <c:f>Sheet1!$B$2:$C$2</c:f>
              <c:numCache>
                <c:formatCode>#,#00</c:formatCode>
                <c:ptCount val="2"/>
                <c:pt idx="0">
                  <c:v>100</c:v>
                </c:pt>
                <c:pt idx="1">
                  <c:v>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686-4C1B-8E87-ECE306B5A61C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ДР_2020 год</c:v>
                </c:pt>
              </c:strCache>
            </c:strRef>
          </c:tx>
          <c:spPr>
            <a:pattFill prst="pct10">
              <a:fgClr>
                <a:srgbClr xmlns:mc="http://schemas.openxmlformats.org/markup-compatibility/2006" xmlns:a14="http://schemas.microsoft.com/office/drawing/2010/main" val="000000" mc:Ignorable="a14" a14:legacySpreadsheetColorIndex="8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67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3115622451953568E-4"/>
                  <c:y val="-1.8435207524361397E-2"/>
                </c:manualLayout>
              </c:layout>
              <c:spPr>
                <a:noFill/>
                <a:ln w="25343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2686-4C1B-8E87-ECE306B5A61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9983841305551993E-3"/>
                  <c:y val="-3.1052151668902905E-2"/>
                </c:manualLayout>
              </c:layout>
              <c:spPr>
                <a:noFill/>
                <a:ln w="25343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2686-4C1B-8E87-ECE306B5A61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63194444444444442"/>
                  <c:y val="0.59281437125748504"/>
                </c:manualLayout>
              </c:layout>
              <c:spPr>
                <a:noFill/>
                <a:ln w="25343">
                  <a:noFill/>
                </a:ln>
              </c:spPr>
              <c:txPr>
                <a:bodyPr/>
                <a:lstStyle/>
                <a:p>
                  <a:pPr>
                    <a:defRPr sz="549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2686-4C1B-8E87-ECE306B5A61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0.77083333333333337"/>
                  <c:y val="0.49700598802395207"/>
                </c:manualLayout>
              </c:layout>
              <c:spPr>
                <a:noFill/>
                <a:ln w="25343">
                  <a:noFill/>
                </a:ln>
              </c:spPr>
              <c:txPr>
                <a:bodyPr/>
                <a:lstStyle/>
                <a:p>
                  <a:pPr>
                    <a:defRPr sz="549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2686-4C1B-8E87-ECE306B5A61C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Mode val="edge"/>
                  <c:yMode val="edge"/>
                  <c:x val="0.92361111111111116"/>
                  <c:y val="0.52694610778443118"/>
                </c:manualLayout>
              </c:layout>
              <c:spPr>
                <a:noFill/>
                <a:ln w="25343">
                  <a:noFill/>
                </a:ln>
              </c:spPr>
              <c:txPr>
                <a:bodyPr/>
                <a:lstStyle/>
                <a:p>
                  <a:pPr>
                    <a:defRPr sz="549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2686-4C1B-8E87-ECE306B5A61C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spPr>
                <a:noFill/>
                <a:ln w="25343">
                  <a:noFill/>
                </a:ln>
              </c:spPr>
              <c:txPr>
                <a:bodyPr/>
                <a:lstStyle/>
                <a:p>
                  <a:pPr>
                    <a:defRPr sz="549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2686-4C1B-8E87-ECE306B5A61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spPr>
                <a:noFill/>
                <a:ln w="25343">
                  <a:noFill/>
                </a:ln>
              </c:spPr>
              <c:txPr>
                <a:bodyPr/>
                <a:lstStyle/>
                <a:p>
                  <a:pPr>
                    <a:defRPr sz="549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2686-4C1B-8E87-ECE306B5A61C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spPr>
                <a:noFill/>
                <a:ln w="25343">
                  <a:noFill/>
                </a:ln>
              </c:spPr>
              <c:txPr>
                <a:bodyPr/>
                <a:lstStyle/>
                <a:p>
                  <a:pPr>
                    <a:defRPr sz="549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2686-4C1B-8E87-ECE306B5A61C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spPr>
                <a:noFill/>
                <a:ln w="25343">
                  <a:noFill/>
                </a:ln>
              </c:spPr>
              <c:txPr>
                <a:bodyPr/>
                <a:lstStyle/>
                <a:p>
                  <a:pPr>
                    <a:defRPr sz="549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2686-4C1B-8E87-ECE306B5A61C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spPr>
                <a:noFill/>
                <a:ln w="25343">
                  <a:noFill/>
                </a:ln>
              </c:spPr>
              <c:txPr>
                <a:bodyPr/>
                <a:lstStyle/>
                <a:p>
                  <a:pPr>
                    <a:defRPr sz="549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686-4C1B-8E87-ECE306B5A61C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spPr>
                <a:noFill/>
                <a:ln w="25343">
                  <a:noFill/>
                </a:ln>
              </c:spPr>
              <c:txPr>
                <a:bodyPr/>
                <a:lstStyle/>
                <a:p>
                  <a:pPr>
                    <a:defRPr sz="549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2686-4C1B-8E87-ECE306B5A61C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spPr>
                <a:noFill/>
                <a:ln w="25343">
                  <a:noFill/>
                </a:ln>
              </c:spPr>
              <c:txPr>
                <a:bodyPr/>
                <a:lstStyle/>
                <a:p>
                  <a:pPr>
                    <a:defRPr sz="549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2686-4C1B-8E87-ECE306B5A61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34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8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Успеваемость</c:v>
                </c:pt>
                <c:pt idx="1">
                  <c:v>Качество обучения</c:v>
                </c:pt>
              </c:strCache>
            </c:strRef>
          </c:cat>
          <c:val>
            <c:numRef>
              <c:f>Sheet1!$B$3:$C$3</c:f>
              <c:numCache>
                <c:formatCode>#,#00</c:formatCode>
                <c:ptCount val="2"/>
                <c:pt idx="0">
                  <c:v>82.3</c:v>
                </c:pt>
                <c:pt idx="1">
                  <c:v>49.2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2686-4C1B-8E87-ECE306B5A61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68210576"/>
        <c:axId val="268208896"/>
      </c:barChart>
      <c:catAx>
        <c:axId val="268210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68208896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268208896"/>
        <c:scaling>
          <c:orientation val="minMax"/>
          <c:max val="1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649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%
</a:t>
                </a:r>
              </a:p>
            </c:rich>
          </c:tx>
          <c:layout>
            <c:manualLayout>
              <c:xMode val="edge"/>
              <c:yMode val="edge"/>
              <c:x val="2.5462962962962962E-2"/>
              <c:y val="0"/>
            </c:manualLayout>
          </c:layout>
          <c:overlay val="0"/>
          <c:spPr>
            <a:noFill/>
            <a:ln w="25343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68210576"/>
        <c:crosses val="autoZero"/>
        <c:crossBetween val="between"/>
      </c:valAx>
      <c:spPr>
        <a:noFill/>
        <a:ln w="25343">
          <a:noFill/>
        </a:ln>
      </c:spPr>
    </c:plotArea>
    <c:legend>
      <c:legendPos val="r"/>
      <c:layout>
        <c:manualLayout>
          <c:xMode val="edge"/>
          <c:yMode val="edge"/>
          <c:x val="0.32870370370370372"/>
          <c:y val="0.89820359281437123"/>
          <c:w val="0.40972222222222221"/>
          <c:h val="0.10778443113772455"/>
        </c:manualLayout>
      </c:layout>
      <c:overlay val="0"/>
      <c:spPr>
        <a:noFill/>
        <a:ln w="25343">
          <a:noFill/>
        </a:ln>
      </c:spPr>
      <c:txPr>
        <a:bodyPr/>
        <a:lstStyle/>
        <a:p>
          <a:pPr>
            <a:defRPr sz="733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74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938775510204082E-2"/>
          <c:y val="9.4117647058823528E-2"/>
          <c:w val="0.89591836734693875"/>
          <c:h val="0.517647058823529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ОГЭ_2019 год</c:v>
                </c:pt>
              </c:strCache>
            </c:strRef>
          </c:tx>
          <c:spPr>
            <a:pattFill prst="ltUpDiag">
              <a:fgClr>
                <a:srgbClr xmlns:mc="http://schemas.openxmlformats.org/markup-compatibility/2006" xmlns:a14="http://schemas.microsoft.com/office/drawing/2010/main" val="000000" mc:Ignorable="a14" a14:legacySpreadsheetColorIndex="8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67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4.1724608357536774E-3"/>
                  <c:y val="-1.7004305834319666E-2"/>
                </c:manualLayout>
              </c:layout>
              <c:spPr>
                <a:noFill/>
                <a:ln w="25349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447-4E91-873F-94102E62928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1825648189624727E-2"/>
                  <c:y val="-2.2886452918875339E-2"/>
                </c:manualLayout>
              </c:layout>
              <c:spPr>
                <a:noFill/>
                <a:ln w="25349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447-4E91-873F-94102E62928E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3356176169361578E-2"/>
                  <c:y val="-1.5357247010790318E-2"/>
                </c:manualLayout>
              </c:layout>
              <c:spPr>
                <a:noFill/>
                <a:ln w="25349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447-4E91-873F-94102E62928E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0805281890579499E-2"/>
                  <c:y val="-2.4533751908462437E-2"/>
                </c:manualLayout>
              </c:layout>
              <c:spPr>
                <a:noFill/>
                <a:ln w="25349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447-4E91-873F-94102E62928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34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8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#,#00</c:formatCode>
                <c:ptCount val="4"/>
                <c:pt idx="0">
                  <c:v>0</c:v>
                </c:pt>
                <c:pt idx="1">
                  <c:v>35</c:v>
                </c:pt>
                <c:pt idx="2">
                  <c:v>37.4</c:v>
                </c:pt>
                <c:pt idx="3">
                  <c:v>27.6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447-4E91-873F-94102E62928E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ДР_2020 год</c:v>
                </c:pt>
              </c:strCache>
            </c:strRef>
          </c:tx>
          <c:spPr>
            <a:pattFill prst="dashUpDiag">
              <a:fgClr>
                <a:srgbClr xmlns:mc="http://schemas.openxmlformats.org/markup-compatibility/2006" xmlns:a14="http://schemas.microsoft.com/office/drawing/2010/main" val="000000" mc:Ignorable="a14" a14:legacySpreadsheetColorIndex="8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67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8.9830225559051069E-3"/>
                  <c:y val="-2.3239805808587699E-2"/>
                </c:manualLayout>
              </c:layout>
              <c:spPr>
                <a:noFill/>
                <a:ln w="25349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A447-4E91-873F-94102E62928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2554366862172595E-2"/>
                  <c:y val="-2.3945550923781589E-2"/>
                </c:manualLayout>
              </c:layout>
              <c:spPr>
                <a:noFill/>
                <a:ln w="25349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447-4E91-873F-94102E62928E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9626562568599901E-3"/>
                  <c:y val="-1.6651364657849152E-2"/>
                </c:manualLayout>
              </c:layout>
              <c:spPr>
                <a:noFill/>
                <a:ln w="25349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447-4E91-873F-94102E62928E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9.4931842365968411E-3"/>
                  <c:y val="-2.1827972483831615E-2"/>
                </c:manualLayout>
              </c:layout>
              <c:spPr>
                <a:noFill/>
                <a:ln w="25349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447-4E91-873F-94102E62928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34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8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#,#00</c:formatCode>
                <c:ptCount val="4"/>
                <c:pt idx="0">
                  <c:v>17.7</c:v>
                </c:pt>
                <c:pt idx="1">
                  <c:v>33.1</c:v>
                </c:pt>
                <c:pt idx="2">
                  <c:v>32.299999999999997</c:v>
                </c:pt>
                <c:pt idx="3">
                  <c:v>16.899999999999999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A447-4E91-873F-94102E6292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7633504"/>
        <c:axId val="327634064"/>
      </c:barChart>
      <c:catAx>
        <c:axId val="327633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276340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27634064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798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2.2448979591836733E-2"/>
              <c:y val="0"/>
            </c:manualLayout>
          </c:layout>
          <c:overlay val="0"/>
          <c:spPr>
            <a:noFill/>
            <a:ln w="25349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27633504"/>
        <c:crosses val="autoZero"/>
        <c:crossBetween val="between"/>
      </c:valAx>
      <c:spPr>
        <a:noFill/>
        <a:ln w="25349">
          <a:noFill/>
        </a:ln>
      </c:spPr>
    </c:plotArea>
    <c:legend>
      <c:legendPos val="b"/>
      <c:layout>
        <c:manualLayout>
          <c:xMode val="edge"/>
          <c:yMode val="edge"/>
          <c:x val="0.35714285714285715"/>
          <c:y val="0.8529411764705882"/>
          <c:w val="0.34081632653061222"/>
          <c:h val="0.11764705882352941"/>
        </c:manualLayout>
      </c:layout>
      <c:overlay val="0"/>
      <c:spPr>
        <a:noFill/>
        <a:ln w="25349">
          <a:noFill/>
        </a:ln>
      </c:spPr>
      <c:txPr>
        <a:bodyPr/>
        <a:lstStyle/>
        <a:p>
          <a:pPr>
            <a:defRPr sz="734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3036</Words>
  <Characters>17306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20302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Клейнер Светлана Валериевна</cp:lastModifiedBy>
  <cp:revision>2</cp:revision>
  <dcterms:created xsi:type="dcterms:W3CDTF">2021-07-28T06:54:00Z</dcterms:created>
  <dcterms:modified xsi:type="dcterms:W3CDTF">2021-07-28T06:54:00Z</dcterms:modified>
</cp:coreProperties>
</file>