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AC7" w:rsidRDefault="00AF0AC7">
      <w:pPr>
        <w:jc w:val="both"/>
        <w:rPr>
          <w:sz w:val="28"/>
        </w:rPr>
      </w:pPr>
    </w:p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097"/>
        <w:gridCol w:w="5098"/>
      </w:tblGrid>
      <w:tr w:rsidR="00AF0AC7">
        <w:tc>
          <w:tcPr>
            <w:tcW w:w="5097" w:type="dxa"/>
            <w:tcBorders>
              <w:top w:val="nil"/>
              <w:left w:val="nil"/>
              <w:bottom w:val="nil"/>
              <w:right w:val="nil"/>
            </w:tcBorders>
          </w:tcPr>
          <w:p w:rsidR="00AF0AC7" w:rsidRDefault="00C97C3F">
            <w:pPr>
              <w:rPr>
                <w:sz w:val="28"/>
              </w:rPr>
            </w:pPr>
            <w:bookmarkStart w:id="0" w:name="_Hlk100183979"/>
            <w:r>
              <w:rPr>
                <w:sz w:val="28"/>
              </w:rPr>
              <w:t>ПРИНЯТО</w:t>
            </w:r>
          </w:p>
        </w:tc>
        <w:tc>
          <w:tcPr>
            <w:tcW w:w="5098" w:type="dxa"/>
            <w:tcBorders>
              <w:top w:val="nil"/>
              <w:left w:val="nil"/>
              <w:bottom w:val="nil"/>
              <w:right w:val="nil"/>
            </w:tcBorders>
          </w:tcPr>
          <w:p w:rsidR="00AF0AC7" w:rsidRDefault="00C97C3F">
            <w:pPr>
              <w:jc w:val="right"/>
              <w:rPr>
                <w:sz w:val="28"/>
              </w:rPr>
            </w:pPr>
            <w:r>
              <w:rPr>
                <w:sz w:val="28"/>
              </w:rPr>
              <w:t>УТВЕРЖДЕНО</w:t>
            </w:r>
            <w:bookmarkEnd w:id="0"/>
          </w:p>
        </w:tc>
      </w:tr>
    </w:tbl>
    <w:p w:rsidR="00AF0AC7" w:rsidRDefault="00AF0AC7">
      <w:pPr>
        <w:spacing w:line="264" w:lineRule="auto"/>
        <w:jc w:val="center"/>
        <w:rPr>
          <w:b/>
          <w:sz w:val="28"/>
        </w:rPr>
      </w:pPr>
    </w:p>
    <w:p w:rsidR="00AF0AC7" w:rsidRDefault="00AF0AC7">
      <w:pPr>
        <w:spacing w:line="264" w:lineRule="auto"/>
        <w:jc w:val="center"/>
        <w:rPr>
          <w:b/>
          <w:sz w:val="28"/>
        </w:rPr>
      </w:pPr>
    </w:p>
    <w:p w:rsidR="00AF0AC7" w:rsidRDefault="00C97C3F">
      <w:pPr>
        <w:spacing w:line="264" w:lineRule="auto"/>
        <w:jc w:val="center"/>
        <w:rPr>
          <w:b/>
          <w:sz w:val="28"/>
        </w:rPr>
      </w:pPr>
      <w:bookmarkStart w:id="1" w:name="_GoBack"/>
      <w:r>
        <w:rPr>
          <w:b/>
          <w:sz w:val="28"/>
        </w:rPr>
        <w:t>Положение о внутренней системе оценки качества образования</w:t>
      </w:r>
    </w:p>
    <w:bookmarkEnd w:id="1"/>
    <w:p w:rsidR="00AF0AC7" w:rsidRDefault="00AF0AC7">
      <w:pPr>
        <w:spacing w:line="264" w:lineRule="auto"/>
        <w:jc w:val="center"/>
        <w:rPr>
          <w:b/>
          <w:sz w:val="28"/>
        </w:rPr>
      </w:pPr>
    </w:p>
    <w:p w:rsidR="00AF0AC7" w:rsidRDefault="00C97C3F">
      <w:pPr>
        <w:numPr>
          <w:ilvl w:val="0"/>
          <w:numId w:val="1"/>
        </w:numPr>
        <w:spacing w:after="160" w:line="264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Общие положения </w:t>
      </w:r>
    </w:p>
    <w:p w:rsidR="00AF0AC7" w:rsidRDefault="00AF0AC7">
      <w:pPr>
        <w:ind w:left="720"/>
        <w:contextualSpacing/>
        <w:rPr>
          <w:b/>
          <w:sz w:val="28"/>
        </w:rPr>
      </w:pPr>
    </w:p>
    <w:p w:rsidR="00AF0AC7" w:rsidRDefault="00C97C3F">
      <w:pPr>
        <w:numPr>
          <w:ilvl w:val="1"/>
          <w:numId w:val="1"/>
        </w:numPr>
        <w:spacing w:after="160" w:line="276" w:lineRule="auto"/>
        <w:contextualSpacing/>
        <w:jc w:val="both"/>
        <w:rPr>
          <w:sz w:val="28"/>
        </w:rPr>
      </w:pPr>
      <w:r>
        <w:rPr>
          <w:sz w:val="28"/>
        </w:rPr>
        <w:t>Настоящее положение разработано в соответствии:</w:t>
      </w:r>
    </w:p>
    <w:p w:rsidR="00AF0AC7" w:rsidRDefault="00C97C3F">
      <w:pPr>
        <w:spacing w:line="276" w:lineRule="auto"/>
        <w:ind w:left="709"/>
        <w:jc w:val="both"/>
        <w:rPr>
          <w:b/>
          <w:i/>
          <w:sz w:val="28"/>
        </w:rPr>
      </w:pPr>
      <w:r>
        <w:rPr>
          <w:b/>
          <w:i/>
          <w:sz w:val="28"/>
        </w:rPr>
        <w:t>с федеральными нормативными актами: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Федеральный закон от 29.12.2012 № 273-ФЗ «Об образовании </w:t>
      </w:r>
      <w:r>
        <w:rPr>
          <w:sz w:val="28"/>
        </w:rPr>
        <w:t>в Российской Федерации» (с последующими изменениями);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образования»; 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Приказ Министерства</w:t>
      </w:r>
      <w:r>
        <w:rPr>
          <w:sz w:val="28"/>
        </w:rPr>
        <w:t xml:space="preserve">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образования»;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Приказ Министерства образования и науки Российской Федерации от 17.12.2010 № 1897 «Об утверждени</w:t>
      </w:r>
      <w:r>
        <w:rPr>
          <w:sz w:val="28"/>
        </w:rPr>
        <w:t>и федерального государственного образовательного стандарта основного общего образования» (</w:t>
      </w:r>
      <w:r>
        <w:rPr>
          <w:sz w:val="28"/>
        </w:rPr>
        <w:t>с последующими изменениями</w:t>
      </w:r>
      <w:r>
        <w:rPr>
          <w:sz w:val="28"/>
        </w:rPr>
        <w:t>);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 xml:space="preserve">Приказ </w:t>
      </w:r>
      <w:r>
        <w:rPr>
          <w:sz w:val="28"/>
        </w:rPr>
        <w:t>Министерства образования и науки Российской Федерации</w:t>
      </w:r>
      <w:r>
        <w:rPr>
          <w:sz w:val="28"/>
        </w:rPr>
        <w:t xml:space="preserve"> от 17.05.2012 № 413 «Об утверждении федерального государственного образова</w:t>
      </w:r>
      <w:r>
        <w:rPr>
          <w:sz w:val="28"/>
        </w:rPr>
        <w:t>тельного стандарта среднего общего образования» (с последующими изменениями);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</w:t>
      </w:r>
      <w:r>
        <w:rPr>
          <w:sz w:val="28"/>
        </w:rPr>
        <w:t xml:space="preserve">риказ </w:t>
      </w:r>
      <w:bookmarkStart w:id="2" w:name="_Hlk101944120"/>
      <w:r>
        <w:rPr>
          <w:sz w:val="28"/>
        </w:rPr>
        <w:t xml:space="preserve">Министерства просвещения Российской Федерации </w:t>
      </w:r>
      <w:bookmarkEnd w:id="2"/>
      <w:r>
        <w:rPr>
          <w:sz w:val="28"/>
        </w:rPr>
        <w:t>от 22.03.2021 № 115 «Об утверждении Порядка организации и осуществления образовательной деятельности по основным общеобразо</w:t>
      </w:r>
      <w:r>
        <w:rPr>
          <w:sz w:val="28"/>
        </w:rPr>
        <w:t>вательным программам - образовательным программам начального общего, основного общего и среднего общего образования»;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Приказ Министерства просвещения Российской Федерации от 29.11.2021 № 868 «Об утверждении </w:t>
      </w:r>
      <w:proofErr w:type="spellStart"/>
      <w:r>
        <w:rPr>
          <w:sz w:val="28"/>
        </w:rPr>
        <w:t>аккредитационных</w:t>
      </w:r>
      <w:proofErr w:type="spellEnd"/>
      <w:r>
        <w:rPr>
          <w:sz w:val="28"/>
        </w:rPr>
        <w:t xml:space="preserve"> показателей по основным общеоб</w:t>
      </w:r>
      <w:r>
        <w:rPr>
          <w:sz w:val="28"/>
        </w:rPr>
        <w:t>разовательным программам – образовательным программам начального общего, основного общего и среднего общего образования»;</w:t>
      </w:r>
      <w:bookmarkStart w:id="3" w:name="_Hlk101902620"/>
      <w:bookmarkEnd w:id="3"/>
    </w:p>
    <w:p w:rsidR="00AF0AC7" w:rsidRDefault="00C97C3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Приказ Министерства образования и науки Российской Федерации от 14.06.2013 № 462 «Об утверждении Порядка проведения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образовательной организацией» (с последующими изменениями); </w:t>
      </w:r>
    </w:p>
    <w:p w:rsidR="00AF0AC7" w:rsidRDefault="00C97C3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Приказ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>
        <w:rPr>
          <w:sz w:val="28"/>
        </w:rPr>
        <w:t>самообследованию</w:t>
      </w:r>
      <w:proofErr w:type="spellEnd"/>
      <w:r>
        <w:rPr>
          <w:sz w:val="28"/>
        </w:rPr>
        <w:t>» (с последую</w:t>
      </w:r>
      <w:r>
        <w:rPr>
          <w:sz w:val="28"/>
        </w:rPr>
        <w:t>щими изменениями);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i/>
          <w:sz w:val="28"/>
        </w:rPr>
        <w:lastRenderedPageBreak/>
        <w:t>-</w:t>
      </w:r>
      <w:r>
        <w:rPr>
          <w:color w:val="C00000"/>
          <w:sz w:val="28"/>
        </w:rPr>
        <w:tab/>
      </w:r>
      <w:r>
        <w:rPr>
          <w:sz w:val="28"/>
        </w:rPr>
        <w:t>Приказ Министерства труда и социальной защиты Российской Федерации (</w:t>
      </w:r>
      <w:proofErr w:type="spellStart"/>
      <w:r>
        <w:rPr>
          <w:sz w:val="28"/>
        </w:rPr>
        <w:t>Mинтруда</w:t>
      </w:r>
      <w:proofErr w:type="spellEnd"/>
      <w:r>
        <w:rPr>
          <w:sz w:val="28"/>
        </w:rPr>
        <w:t xml:space="preserve"> России) от 18.10.2013 № 544н «Об утверждении профессионального стандарта «Педагог (педагогическая деятельность в сфере дошкольного, начального общего, основно</w:t>
      </w:r>
      <w:r>
        <w:rPr>
          <w:sz w:val="28"/>
        </w:rPr>
        <w:t>го общего, среднего общего образования) (воспитатель, учитель)» (с последующими изменениями);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Приказ Министерства здравоохранения и социального развития Российской Федерации (</w:t>
      </w:r>
      <w:proofErr w:type="spellStart"/>
      <w:r>
        <w:rPr>
          <w:sz w:val="28"/>
        </w:rPr>
        <w:t>Минздравсоцразвития</w:t>
      </w:r>
      <w:proofErr w:type="spellEnd"/>
      <w:r>
        <w:rPr>
          <w:sz w:val="28"/>
        </w:rPr>
        <w:t xml:space="preserve"> России) от 26.08.2010 № 761н «Об утверждении Единого квалиф</w:t>
      </w:r>
      <w:r>
        <w:rPr>
          <w:sz w:val="28"/>
        </w:rPr>
        <w:t>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 (с последующими изменениями);</w:t>
      </w:r>
    </w:p>
    <w:p w:rsidR="00AF0AC7" w:rsidRDefault="00C97C3F">
      <w:pPr>
        <w:spacing w:line="276" w:lineRule="auto"/>
        <w:ind w:left="709"/>
        <w:jc w:val="both"/>
        <w:rPr>
          <w:b/>
          <w:i/>
          <w:sz w:val="28"/>
        </w:rPr>
      </w:pPr>
      <w:r>
        <w:rPr>
          <w:b/>
          <w:i/>
          <w:sz w:val="28"/>
        </w:rPr>
        <w:t>с региональными нормативными актами: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Приказ Департамента образования Волог</w:t>
      </w:r>
      <w:r>
        <w:rPr>
          <w:sz w:val="28"/>
        </w:rPr>
        <w:t>одской области от 06.04.2020 № 525 (в ред. от 08.04.2021 № 735) «Об утверждении Положения о региональной системе оценки и управления качеством образования в Вологодской области»;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Приказ Департамента образования Вологодской области от 11.06.2021 № 1207 «О</w:t>
      </w:r>
      <w:r>
        <w:rPr>
          <w:sz w:val="28"/>
        </w:rPr>
        <w:t>б утверждении программы мониторинга реализации региональных механизмов управления качеством образования в Вологодской области»;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 xml:space="preserve">Приказ Департамента образования Вологодской области </w:t>
      </w:r>
      <w:r>
        <w:rPr>
          <w:sz w:val="28"/>
        </w:rPr>
        <w:t>от 20.08</w:t>
      </w:r>
      <w:r>
        <w:rPr>
          <w:sz w:val="28"/>
        </w:rPr>
        <w:t xml:space="preserve">.2021 № </w:t>
      </w:r>
      <w:r>
        <w:rPr>
          <w:sz w:val="28"/>
        </w:rPr>
        <w:t>1542 «</w:t>
      </w:r>
      <w:r>
        <w:rPr>
          <w:sz w:val="28"/>
        </w:rPr>
        <w:t>О мероприятиях по оценке эффективности использования</w:t>
      </w:r>
      <w:r>
        <w:rPr>
          <w:sz w:val="28"/>
        </w:rPr>
        <w:t xml:space="preserve"> компьютерного оборудования, поставленного в рамках регионального проекта «Цифровая образовательная среда» в общеобразовательных организациях области»;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иными региональными нормативными актами;</w:t>
      </w:r>
    </w:p>
    <w:p w:rsidR="00AF0AC7" w:rsidRDefault="00C97C3F">
      <w:pPr>
        <w:spacing w:line="276" w:lineRule="auto"/>
        <w:ind w:left="709"/>
        <w:jc w:val="both"/>
        <w:rPr>
          <w:b/>
          <w:i/>
          <w:sz w:val="28"/>
        </w:rPr>
      </w:pPr>
      <w:r>
        <w:rPr>
          <w:b/>
          <w:i/>
          <w:sz w:val="28"/>
        </w:rPr>
        <w:t>с локальными нормативными актами образовательной организации: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Положение о формах, периодичности и порядке текущего контроля успеваемости и промежуточной аттестации обучающихся;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Положение о проведение </w:t>
      </w:r>
      <w:proofErr w:type="spellStart"/>
      <w:proofErr w:type="gram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 в</w:t>
      </w:r>
      <w:proofErr w:type="gramEnd"/>
      <w:r>
        <w:rPr>
          <w:sz w:val="28"/>
        </w:rPr>
        <w:t xml:space="preserve"> (наименование ОО);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Положение о проектной и исследовательской деятельности;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Положение о </w:t>
      </w:r>
      <w:r>
        <w:rPr>
          <w:sz w:val="28"/>
        </w:rPr>
        <w:t>рабочей программе учебного предмета, учебного курса (элективного), курса внеурочной деятельности (при наличии);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иными локальными нормативными актами;</w:t>
      </w:r>
    </w:p>
    <w:p w:rsidR="00AF0AC7" w:rsidRDefault="00C97C3F">
      <w:pPr>
        <w:spacing w:line="276" w:lineRule="auto"/>
        <w:ind w:left="709"/>
        <w:jc w:val="both"/>
        <w:rPr>
          <w:b/>
          <w:i/>
          <w:sz w:val="28"/>
        </w:rPr>
      </w:pPr>
      <w:r>
        <w:rPr>
          <w:b/>
          <w:i/>
          <w:sz w:val="28"/>
        </w:rPr>
        <w:t>с методической документацией:</w:t>
      </w:r>
    </w:p>
    <w:p w:rsidR="00AF0AC7" w:rsidRDefault="00C97C3F">
      <w:pPr>
        <w:spacing w:line="276" w:lineRule="auto"/>
        <w:ind w:firstLine="708"/>
        <w:jc w:val="both"/>
        <w:rPr>
          <w:b/>
          <w:i/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письмо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 от 10.02.2020 № 13-35 «Методические рекомендации по проведению Всероссийских проверочных работ»;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письмо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и </w:t>
      </w:r>
      <w:proofErr w:type="spellStart"/>
      <w:r>
        <w:rPr>
          <w:sz w:val="28"/>
        </w:rPr>
        <w:t>Рособрнадзора</w:t>
      </w:r>
      <w:proofErr w:type="spellEnd"/>
      <w:r>
        <w:rPr>
          <w:sz w:val="28"/>
        </w:rPr>
        <w:t xml:space="preserve"> от 06.08.2021 № СК-228/03, 01-169/08-01 «О направлении Рекомендаций для системы общего образования по основным </w:t>
      </w:r>
      <w:r>
        <w:rPr>
          <w:sz w:val="28"/>
        </w:rPr>
        <w:t>подходам к формированию графика проведения оценочных процедур в общеобразовательных организациях в 2021/2022 учебном году»;</w:t>
      </w:r>
    </w:p>
    <w:p w:rsidR="00AF0AC7" w:rsidRDefault="00C97C3F">
      <w:pPr>
        <w:spacing w:line="276" w:lineRule="auto"/>
        <w:ind w:firstLine="708"/>
        <w:contextualSpacing/>
        <w:jc w:val="both"/>
        <w:rPr>
          <w:sz w:val="28"/>
        </w:rPr>
      </w:pPr>
      <w:r>
        <w:rPr>
          <w:sz w:val="24"/>
        </w:rPr>
        <w:t>-</w:t>
      </w:r>
      <w:r>
        <w:rPr>
          <w:sz w:val="24"/>
        </w:rPr>
        <w:tab/>
      </w:r>
      <w:r>
        <w:rPr>
          <w:sz w:val="28"/>
        </w:rPr>
        <w:t>Методические рекомендации по развитию механизмов управления качеством образования ФГБУ «Федеральный институт оценки качества образ</w:t>
      </w:r>
      <w:r>
        <w:rPr>
          <w:sz w:val="28"/>
        </w:rPr>
        <w:t>ования»;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>письмо Департамента образования Вологодской области от 19.01.2022 № их.20-0333/22</w:t>
      </w:r>
      <w:r>
        <w:rPr>
          <w:b/>
          <w:sz w:val="28"/>
        </w:rPr>
        <w:t xml:space="preserve"> «</w:t>
      </w:r>
      <w:r>
        <w:rPr>
          <w:sz w:val="28"/>
        </w:rPr>
        <w:t>Рекомендации о приравнивании результатов Всероссийских проверочных работ в 2022 году к результатам итоговых контрольных работ»;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Универсальные кодификаторы для п</w:t>
      </w:r>
      <w:r>
        <w:rPr>
          <w:sz w:val="28"/>
        </w:rPr>
        <w:t>роцедур оценки качества образования для использования в федеральных и региональных процедурах оценки качества образования, одобрены решением федерального учебно-методического объединения по общему образованию (протокол от 12.04.2021 г. №1/21).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1.2.</w:t>
      </w:r>
      <w:r>
        <w:rPr>
          <w:sz w:val="28"/>
        </w:rPr>
        <w:tab/>
        <w:t>Положен</w:t>
      </w:r>
      <w:r>
        <w:rPr>
          <w:sz w:val="28"/>
        </w:rPr>
        <w:t>ие о внутренней системе оценки качества образования (далее – ВСОКО) определяет цели, задачи, принципы внутренней системы оценки качества образования в (полное наименование ОО) (далее – Школа), ее организационную и функциональную структуру, реализацию (соде</w:t>
      </w:r>
      <w:r>
        <w:rPr>
          <w:sz w:val="28"/>
        </w:rPr>
        <w:t>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1.3.</w:t>
      </w:r>
      <w:r>
        <w:rPr>
          <w:sz w:val="28"/>
        </w:rPr>
        <w:tab/>
        <w:t>ВСОКО представляет собой совокупность организационных структур, норм и правил, диагностических и оценочных процедур, об</w:t>
      </w:r>
      <w:r>
        <w:rPr>
          <w:sz w:val="28"/>
        </w:rPr>
        <w:t>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1.4.</w:t>
      </w:r>
      <w:r>
        <w:rPr>
          <w:sz w:val="28"/>
        </w:rPr>
        <w:tab/>
      </w:r>
      <w:bookmarkStart w:id="4" w:name="_Hlk100178776"/>
      <w:r>
        <w:rPr>
          <w:sz w:val="28"/>
        </w:rPr>
        <w:t xml:space="preserve">В </w:t>
      </w:r>
      <w:r>
        <w:rPr>
          <w:sz w:val="28"/>
        </w:rPr>
        <w:t xml:space="preserve">настоящем Положении используются следующие термины </w:t>
      </w:r>
      <w:bookmarkEnd w:id="4"/>
      <w:r>
        <w:rPr>
          <w:sz w:val="28"/>
        </w:rPr>
        <w:t xml:space="preserve">и сокращения: </w:t>
      </w:r>
    </w:p>
    <w:p w:rsidR="00AF0AC7" w:rsidRDefault="00C97C3F">
      <w:pPr>
        <w:numPr>
          <w:ilvl w:val="0"/>
          <w:numId w:val="2"/>
        </w:numPr>
        <w:spacing w:after="160" w:line="276" w:lineRule="auto"/>
        <w:jc w:val="both"/>
        <w:rPr>
          <w:sz w:val="28"/>
        </w:rPr>
      </w:pPr>
      <w:r>
        <w:rPr>
          <w:b/>
          <w:sz w:val="28"/>
        </w:rPr>
        <w:t>качество образования</w:t>
      </w:r>
      <w:r>
        <w:rPr>
          <w:sz w:val="28"/>
        </w:rPr>
        <w:t xml:space="preserve"> –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</w:t>
      </w:r>
      <w:r>
        <w:rPr>
          <w:sz w:val="28"/>
        </w:rPr>
        <w:t xml:space="preserve">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:rsidR="00AF0AC7" w:rsidRDefault="00C97C3F">
      <w:pPr>
        <w:numPr>
          <w:ilvl w:val="0"/>
          <w:numId w:val="2"/>
        </w:numPr>
        <w:spacing w:after="160" w:line="276" w:lineRule="auto"/>
        <w:jc w:val="both"/>
        <w:rPr>
          <w:sz w:val="28"/>
        </w:rPr>
      </w:pPr>
      <w:r>
        <w:rPr>
          <w:b/>
          <w:sz w:val="28"/>
        </w:rPr>
        <w:t>оцен</w:t>
      </w:r>
      <w:r>
        <w:rPr>
          <w:b/>
          <w:sz w:val="28"/>
        </w:rPr>
        <w:t>ка в системе образования</w:t>
      </w:r>
      <w:r>
        <w:rPr>
          <w:sz w:val="28"/>
        </w:rPr>
        <w:t xml:space="preserve"> –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 и ус</w:t>
      </w:r>
      <w:r>
        <w:rPr>
          <w:sz w:val="28"/>
        </w:rPr>
        <w:t xml:space="preserve">ловий их достижения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обучающихся; </w:t>
      </w:r>
    </w:p>
    <w:p w:rsidR="00AF0AC7" w:rsidRDefault="00C97C3F">
      <w:pPr>
        <w:numPr>
          <w:ilvl w:val="0"/>
          <w:numId w:val="3"/>
        </w:numPr>
        <w:spacing w:after="160" w:line="276" w:lineRule="auto"/>
        <w:contextualSpacing/>
        <w:jc w:val="both"/>
        <w:rPr>
          <w:sz w:val="28"/>
        </w:rPr>
      </w:pPr>
      <w:r>
        <w:rPr>
          <w:b/>
          <w:sz w:val="28"/>
        </w:rPr>
        <w:t>внутренняя система оценки качества образования</w:t>
      </w:r>
      <w:r>
        <w:rPr>
          <w:sz w:val="28"/>
        </w:rPr>
        <w:t xml:space="preserve"> </w:t>
      </w:r>
      <w:r>
        <w:rPr>
          <w:sz w:val="28"/>
        </w:rPr>
        <w:t>– целостная система реализуемых Школой, оценочных процедур, а также совокупность организационных структур и локальных нормативных актов, обеспечивающая управление качеством образования.</w:t>
      </w:r>
    </w:p>
    <w:p w:rsidR="00AF0AC7" w:rsidRDefault="00AF0AC7">
      <w:pPr>
        <w:spacing w:after="160" w:line="276" w:lineRule="auto"/>
        <w:contextualSpacing/>
        <w:jc w:val="both"/>
        <w:rPr>
          <w:sz w:val="28"/>
        </w:rPr>
      </w:pPr>
    </w:p>
    <w:p w:rsidR="00AF0AC7" w:rsidRDefault="00C97C3F">
      <w:pPr>
        <w:numPr>
          <w:ilvl w:val="0"/>
          <w:numId w:val="4"/>
        </w:numPr>
        <w:spacing w:after="160" w:line="276" w:lineRule="auto"/>
        <w:jc w:val="both"/>
        <w:rPr>
          <w:sz w:val="28"/>
        </w:rPr>
      </w:pPr>
      <w:r>
        <w:rPr>
          <w:b/>
          <w:sz w:val="28"/>
        </w:rPr>
        <w:lastRenderedPageBreak/>
        <w:t xml:space="preserve">экспертиза </w:t>
      </w:r>
      <w:r>
        <w:rPr>
          <w:sz w:val="28"/>
        </w:rPr>
        <w:t>– всестороннее изучение и анализ состояния образовательног</w:t>
      </w:r>
      <w:r>
        <w:rPr>
          <w:sz w:val="28"/>
        </w:rPr>
        <w:t xml:space="preserve">о процесса, условий и результатов образовательной деятельности; </w:t>
      </w:r>
    </w:p>
    <w:p w:rsidR="00AF0AC7" w:rsidRDefault="00C97C3F">
      <w:pPr>
        <w:numPr>
          <w:ilvl w:val="0"/>
          <w:numId w:val="5"/>
        </w:numPr>
        <w:spacing w:after="160" w:line="276" w:lineRule="auto"/>
        <w:jc w:val="both"/>
        <w:rPr>
          <w:sz w:val="28"/>
        </w:rPr>
      </w:pPr>
      <w:r>
        <w:rPr>
          <w:b/>
          <w:sz w:val="28"/>
        </w:rPr>
        <w:t>измерение</w:t>
      </w:r>
      <w:r>
        <w:rPr>
          <w:sz w:val="28"/>
        </w:rPr>
        <w:t xml:space="preserve"> – метод регистрации состояния качества образования, а также оценка уровня образовательных достижений с помощью контрольно-измерительных материалов (контрольных работ, тестов, анкет </w:t>
      </w:r>
      <w:r>
        <w:rPr>
          <w:sz w:val="28"/>
        </w:rPr>
        <w:t xml:space="preserve">и др.), которые имеют стандартизированную форму и содержание которых соответствует реализуемым образовательным программам; </w:t>
      </w:r>
    </w:p>
    <w:p w:rsidR="00AF0AC7" w:rsidRDefault="00C97C3F">
      <w:pPr>
        <w:numPr>
          <w:ilvl w:val="0"/>
          <w:numId w:val="6"/>
        </w:numPr>
        <w:spacing w:after="160" w:line="276" w:lineRule="auto"/>
        <w:jc w:val="both"/>
        <w:rPr>
          <w:sz w:val="28"/>
        </w:rPr>
      </w:pPr>
      <w:r>
        <w:rPr>
          <w:b/>
          <w:sz w:val="28"/>
        </w:rPr>
        <w:t>критерий</w:t>
      </w:r>
      <w:r>
        <w:rPr>
          <w:sz w:val="28"/>
        </w:rPr>
        <w:t xml:space="preserve"> – признак, на основании которого производится оценка и который конкретизируется в показателях – совокупности характеристик,</w:t>
      </w:r>
      <w:r>
        <w:rPr>
          <w:sz w:val="28"/>
        </w:rPr>
        <w:t xml:space="preserve"> позволяющих отразить уровень достижения критерия.</w:t>
      </w:r>
    </w:p>
    <w:p w:rsidR="00AF0AC7" w:rsidRDefault="00C97C3F">
      <w:pPr>
        <w:spacing w:line="276" w:lineRule="auto"/>
        <w:jc w:val="both"/>
        <w:rPr>
          <w:sz w:val="28"/>
        </w:rPr>
      </w:pPr>
      <w:r>
        <w:rPr>
          <w:b/>
          <w:sz w:val="28"/>
        </w:rPr>
        <w:t xml:space="preserve">ВСОКО </w:t>
      </w:r>
      <w:r>
        <w:rPr>
          <w:sz w:val="28"/>
        </w:rPr>
        <w:t>- внутренняя система оценки качества образования</w:t>
      </w:r>
    </w:p>
    <w:p w:rsidR="00AF0AC7" w:rsidRDefault="00C97C3F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>ФГОС</w:t>
      </w:r>
      <w:r>
        <w:rPr>
          <w:sz w:val="28"/>
        </w:rPr>
        <w:t xml:space="preserve"> – федеральный государственный образовательный стандарт;</w:t>
      </w:r>
    </w:p>
    <w:p w:rsidR="00AF0AC7" w:rsidRDefault="00C97C3F">
      <w:pPr>
        <w:spacing w:line="276" w:lineRule="auto"/>
        <w:jc w:val="both"/>
        <w:rPr>
          <w:color w:val="FF0000"/>
          <w:sz w:val="28"/>
        </w:rPr>
      </w:pPr>
      <w:r>
        <w:rPr>
          <w:b/>
          <w:sz w:val="28"/>
        </w:rPr>
        <w:t>ООП НОО, ООО, СОО</w:t>
      </w:r>
      <w:r>
        <w:rPr>
          <w:b/>
          <w:color w:val="FF0000"/>
          <w:sz w:val="28"/>
        </w:rPr>
        <w:t xml:space="preserve"> </w:t>
      </w:r>
      <w:r>
        <w:rPr>
          <w:sz w:val="28"/>
        </w:rPr>
        <w:t xml:space="preserve">- основные общеобразовательные программы начального общего, основного </w:t>
      </w:r>
      <w:r>
        <w:rPr>
          <w:sz w:val="28"/>
        </w:rPr>
        <w:t>общего, среднего общего образования;</w:t>
      </w:r>
    </w:p>
    <w:p w:rsidR="00AF0AC7" w:rsidRDefault="00C97C3F">
      <w:pPr>
        <w:spacing w:line="276" w:lineRule="auto"/>
        <w:jc w:val="both"/>
        <w:rPr>
          <w:sz w:val="28"/>
        </w:rPr>
      </w:pPr>
      <w:r>
        <w:rPr>
          <w:b/>
          <w:sz w:val="28"/>
        </w:rPr>
        <w:t>ГИА</w:t>
      </w:r>
      <w:r>
        <w:rPr>
          <w:sz w:val="28"/>
        </w:rPr>
        <w:t xml:space="preserve"> – государственная итоговая аттестация;</w:t>
      </w:r>
    </w:p>
    <w:p w:rsidR="00AF0AC7" w:rsidRDefault="00C97C3F">
      <w:pPr>
        <w:spacing w:line="276" w:lineRule="auto"/>
        <w:jc w:val="both"/>
        <w:rPr>
          <w:sz w:val="28"/>
        </w:rPr>
      </w:pPr>
      <w:r>
        <w:rPr>
          <w:b/>
          <w:sz w:val="28"/>
        </w:rPr>
        <w:t>НОР</w:t>
      </w:r>
      <w:r>
        <w:rPr>
          <w:rFonts w:ascii="Calibri" w:hAnsi="Calibri"/>
          <w:b/>
          <w:sz w:val="22"/>
        </w:rPr>
        <w:t xml:space="preserve"> </w:t>
      </w:r>
      <w:r>
        <w:rPr>
          <w:sz w:val="28"/>
        </w:rPr>
        <w:t>- низкие образовательные результаты.</w:t>
      </w:r>
    </w:p>
    <w:p w:rsidR="00AF0AC7" w:rsidRDefault="00AF0AC7">
      <w:pPr>
        <w:spacing w:line="276" w:lineRule="auto"/>
        <w:jc w:val="both"/>
        <w:rPr>
          <w:sz w:val="28"/>
        </w:rPr>
      </w:pPr>
    </w:p>
    <w:p w:rsidR="00AF0AC7" w:rsidRDefault="00C97C3F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2. Основные цели, задачи, функции и принципы ВСОКО</w:t>
      </w:r>
    </w:p>
    <w:p w:rsidR="00AF0AC7" w:rsidRDefault="00AF0AC7">
      <w:pPr>
        <w:spacing w:line="276" w:lineRule="auto"/>
        <w:jc w:val="center"/>
        <w:rPr>
          <w:b/>
          <w:sz w:val="28"/>
        </w:rPr>
      </w:pP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2.1. Цели ВСОКО: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rFonts w:ascii="Calibri" w:hAnsi="Calibri"/>
          <w:sz w:val="28"/>
        </w:rPr>
        <w:t>-</w:t>
      </w:r>
      <w:r>
        <w:rPr>
          <w:rFonts w:ascii="Calibri" w:hAnsi="Calibri"/>
          <w:sz w:val="28"/>
        </w:rPr>
        <w:tab/>
      </w:r>
      <w:r>
        <w:rPr>
          <w:sz w:val="28"/>
        </w:rPr>
        <w:t xml:space="preserve">формирование единой объективной системы оценки состояния </w:t>
      </w:r>
      <w:r>
        <w:rPr>
          <w:sz w:val="28"/>
        </w:rPr>
        <w:t>образования, обеспечивающей определение факторов, влияющих на качество образования в Школе и своевременное выявление его изменений;</w:t>
      </w:r>
    </w:p>
    <w:p w:rsidR="00AF0AC7" w:rsidRDefault="00C97C3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получение объективной информации о функционировании и развитии системы образования в Школе, тенденциях её изменения и прич</w:t>
      </w:r>
      <w:r>
        <w:rPr>
          <w:sz w:val="28"/>
        </w:rPr>
        <w:t>инах, влияющих на её уровень;</w:t>
      </w:r>
    </w:p>
    <w:p w:rsidR="00AF0AC7" w:rsidRDefault="00C97C3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выстраивание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профилактики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 xml:space="preserve"> с целью профилактики и предотвращения появления низких образовательных результатов;</w:t>
      </w:r>
    </w:p>
    <w:p w:rsidR="00AF0AC7" w:rsidRDefault="00C97C3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предоставление всем участникам образовательных отношений и обществен</w:t>
      </w:r>
      <w:r>
        <w:rPr>
          <w:sz w:val="28"/>
        </w:rPr>
        <w:t xml:space="preserve">ности достоверной информации о качестве образования; </w:t>
      </w:r>
    </w:p>
    <w:p w:rsidR="00AF0AC7" w:rsidRDefault="00C97C3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 </w:t>
      </w:r>
    </w:p>
    <w:p w:rsidR="00AF0AC7" w:rsidRDefault="00C97C3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пов</w:t>
      </w:r>
      <w:r>
        <w:rPr>
          <w:sz w:val="28"/>
        </w:rPr>
        <w:t>ышение качества образования в Школе за счет выявления и устранения факторов риска и ресурсных дефицитов, а также проведения адресной профилактики рисков снижения образовательных результатов.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прогнозирование развития образовательной системы в Школе.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2.2.</w:t>
      </w:r>
      <w:r>
        <w:rPr>
          <w:sz w:val="28"/>
        </w:rPr>
        <w:t xml:space="preserve"> Задачи ВСОКО: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 xml:space="preserve">формирование единого понимания критериев оценки качества образования и подходов к его измерению;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формирование системы аналитических критериев и показателей, позволяющей эффективно реализовывать основные цели оценки качества образования</w:t>
      </w:r>
      <w:r>
        <w:rPr>
          <w:sz w:val="28"/>
        </w:rPr>
        <w:t xml:space="preserve">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осуществление </w:t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 xml:space="preserve"> состояния развития и эффективности деятельности;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определение степени соответствия у</w:t>
      </w:r>
      <w:r>
        <w:rPr>
          <w:sz w:val="28"/>
        </w:rPr>
        <w:t xml:space="preserve">словий организации и осуществления образовательной деятельности государственным требованиям;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определение степени соответствия образовательных программ нормативным требованиям и запросам основных потребителей образовательных услуг;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обеспечение доступн</w:t>
      </w:r>
      <w:r>
        <w:rPr>
          <w:sz w:val="28"/>
        </w:rPr>
        <w:t xml:space="preserve">ости качественного образования;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оценка уровня </w:t>
      </w:r>
      <w:proofErr w:type="gramStart"/>
      <w:r>
        <w:rPr>
          <w:sz w:val="28"/>
        </w:rPr>
        <w:t>индивидуальных образовательных достижений</w:t>
      </w:r>
      <w:proofErr w:type="gramEnd"/>
      <w:r>
        <w:rPr>
          <w:sz w:val="28"/>
        </w:rPr>
        <w:t xml:space="preserve"> обучающихся;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определение в рамках мониторинговых исследований степени соответствия качества образования ФГОС общего образования;</w:t>
      </w:r>
    </w:p>
    <w:p w:rsidR="00AF0AC7" w:rsidRDefault="00C97C3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организация работы с НОР и </w:t>
      </w:r>
      <w:r>
        <w:rPr>
          <w:sz w:val="28"/>
        </w:rPr>
        <w:t xml:space="preserve">определение динамики </w:t>
      </w:r>
      <w:proofErr w:type="gramStart"/>
      <w:r>
        <w:rPr>
          <w:sz w:val="28"/>
        </w:rPr>
        <w:t>образовательных результатов</w:t>
      </w:r>
      <w:proofErr w:type="gramEnd"/>
      <w:r>
        <w:rPr>
          <w:sz w:val="28"/>
        </w:rPr>
        <w:t xml:space="preserve"> обучающихся;</w:t>
      </w:r>
    </w:p>
    <w:p w:rsidR="00AF0AC7" w:rsidRDefault="00C97C3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создание условий для успешного освоения образовательных программ слабоуспевающими и неуспевающими обучающимися за счет реализации </w:t>
      </w:r>
      <w:proofErr w:type="spellStart"/>
      <w:r>
        <w:rPr>
          <w:sz w:val="28"/>
        </w:rPr>
        <w:t>внутришкольной</w:t>
      </w:r>
      <w:proofErr w:type="spellEnd"/>
      <w:r>
        <w:rPr>
          <w:sz w:val="28"/>
        </w:rPr>
        <w:t xml:space="preserve"> системы профилактики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AF0AC7" w:rsidRDefault="00C97C3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вы</w:t>
      </w:r>
      <w:r>
        <w:rPr>
          <w:sz w:val="28"/>
        </w:rPr>
        <w:t xml:space="preserve">явление и организация трансляции лучших школьных управленческих и педагогических практик, направленных на профилактику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выявление факторов, влияющих на качество образования;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содействие повышению квалификации преподавателей, приним</w:t>
      </w:r>
      <w:r>
        <w:rPr>
          <w:sz w:val="28"/>
        </w:rPr>
        <w:t xml:space="preserve">ающих участие в процедурах оценки качества образования;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расширение общественного участия в управлении образованием в Школе. </w:t>
      </w:r>
    </w:p>
    <w:p w:rsidR="00AF0AC7" w:rsidRDefault="00C97C3F">
      <w:pPr>
        <w:spacing w:line="276" w:lineRule="auto"/>
        <w:ind w:firstLine="708"/>
        <w:rPr>
          <w:sz w:val="28"/>
        </w:rPr>
      </w:pPr>
      <w:r>
        <w:rPr>
          <w:sz w:val="28"/>
        </w:rPr>
        <w:t>2.3. В основу ВСОКО положены следующие принципы: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объективности, достоверности, полноты и системности информации о качестве обр</w:t>
      </w:r>
      <w:r>
        <w:rPr>
          <w:sz w:val="28"/>
        </w:rPr>
        <w:t xml:space="preserve">азования;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открытости, прозрач</w:t>
      </w:r>
      <w:r>
        <w:rPr>
          <w:sz w:val="28"/>
        </w:rPr>
        <w:t xml:space="preserve">ности процедур оценки качества образования;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</w:r>
      <w:proofErr w:type="spellStart"/>
      <w:r>
        <w:rPr>
          <w:sz w:val="28"/>
        </w:rPr>
        <w:t>инструментальности</w:t>
      </w:r>
      <w:proofErr w:type="spellEnd"/>
      <w:r>
        <w:rPr>
          <w:sz w:val="28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</w:t>
      </w:r>
      <w:r>
        <w:rPr>
          <w:sz w:val="28"/>
        </w:rPr>
        <w:t xml:space="preserve">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минимизации системы показателей с учетом потребностей разных уровней управления;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взаимного дополнения оценочных процедур, установления между ними взаимосвязей и взаимозависимости;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качества и надежности средств оценки образовательных достижений;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доступности информации о состоянии и качестве образования для различных групп потребителей;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proofErr w:type="spellStart"/>
      <w:r>
        <w:rPr>
          <w:sz w:val="28"/>
        </w:rPr>
        <w:t>рефлексивности</w:t>
      </w:r>
      <w:proofErr w:type="spellEnd"/>
      <w:r>
        <w:rPr>
          <w:sz w:val="28"/>
        </w:rPr>
        <w:t>, реализуемой через включение педагогов в самоанализ и самооценку деятельности с опорой на объективные критерии и показатели; повышения потенциа</w:t>
      </w:r>
      <w:r>
        <w:rPr>
          <w:sz w:val="28"/>
        </w:rPr>
        <w:t xml:space="preserve">ла внутренней оценки, самооценки, самоанализа каждого преподавателя;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соблю</w:t>
      </w:r>
      <w:r>
        <w:rPr>
          <w:sz w:val="28"/>
        </w:rPr>
        <w:t>дения морально-этических норм при проведении процедур оценки качества образования в Школе.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2.4. Основные функции ВСОКО: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аналитическое сопровождение управления качеством обучения и воспитания обучающихся;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экспертиза, диагностика, оценка и прогноз осно</w:t>
      </w:r>
      <w:r>
        <w:rPr>
          <w:sz w:val="28"/>
        </w:rPr>
        <w:t xml:space="preserve">вных тенденций развития Школы;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информационное обеспечение управленческих решений по проблемам повышения качества образования;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обеспечение внешних пользователей (представителей исполнительной и законодательной власти, представителей общественных орган</w:t>
      </w:r>
      <w:r>
        <w:rPr>
          <w:sz w:val="28"/>
        </w:rPr>
        <w:t xml:space="preserve">изаций и СМИ, родителей, широкой общественности) информацией о развитии Школы, разработка соответствующей системы информирования внешних пользователей. </w:t>
      </w:r>
    </w:p>
    <w:p w:rsidR="00AF0AC7" w:rsidRDefault="00AF0AC7">
      <w:pPr>
        <w:spacing w:line="276" w:lineRule="auto"/>
        <w:jc w:val="both"/>
        <w:rPr>
          <w:sz w:val="28"/>
        </w:rPr>
      </w:pPr>
    </w:p>
    <w:p w:rsidR="00AF0AC7" w:rsidRDefault="00C97C3F">
      <w:pPr>
        <w:numPr>
          <w:ilvl w:val="0"/>
          <w:numId w:val="1"/>
        </w:numPr>
        <w:spacing w:after="160" w:line="276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Организационная структура ВСОКО</w:t>
      </w:r>
    </w:p>
    <w:p w:rsidR="00AF0AC7" w:rsidRDefault="00C97C3F">
      <w:pPr>
        <w:spacing w:line="276" w:lineRule="auto"/>
        <w:ind w:left="720"/>
        <w:contextualSpacing/>
        <w:jc w:val="center"/>
        <w:rPr>
          <w:i/>
          <w:sz w:val="28"/>
        </w:rPr>
      </w:pPr>
      <w:r>
        <w:rPr>
          <w:i/>
          <w:sz w:val="28"/>
        </w:rPr>
        <w:t xml:space="preserve">(Организационная структура ВСОКО указывается в соответствии с </w:t>
      </w:r>
      <w:r>
        <w:rPr>
          <w:i/>
          <w:sz w:val="28"/>
        </w:rPr>
        <w:t>компетенцией органов управления ОО, установленной уставом и ЛНА)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3.1. 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 администрацию Школы, педагогический </w:t>
      </w:r>
      <w:r>
        <w:rPr>
          <w:sz w:val="28"/>
        </w:rPr>
        <w:t xml:space="preserve">совет, методический совет, методические объединения учителей.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3.2. Администрация Школы: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формирует, утверждает приказом директора Школы и контролирует исполнение настоящего положения и приложений к нему;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>разрабатывает мероприятия и готовит предложения</w:t>
      </w:r>
      <w:r>
        <w:rPr>
          <w:sz w:val="28"/>
        </w:rPr>
        <w:t xml:space="preserve">, направленные на совершенствование системы ВСОКО Школы, участвует в этих мероприятиях;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обеспечивает на основе образовательных программ проведение в Школе контрольно-оценочных процедур, мониторинговых, социологических и статистических исследований по во</w:t>
      </w:r>
      <w:r>
        <w:rPr>
          <w:sz w:val="28"/>
        </w:rPr>
        <w:t>просам качества образования;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обр</w:t>
      </w:r>
      <w:r>
        <w:rPr>
          <w:sz w:val="28"/>
        </w:rPr>
        <w:t xml:space="preserve">азовательной организации;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обеспечивает предоставление информации о качестве образования на региональный уровень системы оценки качества образовани</w:t>
      </w:r>
      <w:r>
        <w:rPr>
          <w:sz w:val="28"/>
        </w:rPr>
        <w:t xml:space="preserve">я; формирует информационно-аналитические материалы по результатам оценки качества образования (анализ работы Школы за учебный год, </w:t>
      </w: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 xml:space="preserve">, публичный доклад и др.);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принимает управленческие решения по развитию качества образования на основе ана</w:t>
      </w:r>
      <w:r>
        <w:rPr>
          <w:sz w:val="28"/>
        </w:rPr>
        <w:t xml:space="preserve">лиза результатов, полученных в процессе реализации ВСОКО.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3.3. Педагогический совет Школы: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содействует определению стратегических направлений развития системы образования в Школе;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содействует реализации принципа общественного участия в управлении об</w:t>
      </w:r>
      <w:r>
        <w:rPr>
          <w:sz w:val="28"/>
        </w:rPr>
        <w:t xml:space="preserve">разованием в Школе;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принимает участие: в формировании информационных запросов основных пользователей системы оценки качества образования Школы; в обсуждении системы показателей, характеризующих состояние и динамику развития системы образования; в экспер</w:t>
      </w:r>
      <w:r>
        <w:rPr>
          <w:sz w:val="28"/>
        </w:rPr>
        <w:t>тизе качества образовательных результатов, качества организации и осуществления образовательной деятельности, качества условий организации образовательной деятельности; в оценке качества и результативности труда педагогических работников;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принимает прогр</w:t>
      </w:r>
      <w:r>
        <w:rPr>
          <w:sz w:val="28"/>
        </w:rPr>
        <w:t xml:space="preserve">амму </w:t>
      </w:r>
      <w:proofErr w:type="spellStart"/>
      <w:r>
        <w:rPr>
          <w:sz w:val="28"/>
        </w:rPr>
        <w:t>антирисковых</w:t>
      </w:r>
      <w:proofErr w:type="spellEnd"/>
      <w:r>
        <w:rPr>
          <w:sz w:val="28"/>
        </w:rPr>
        <w:t xml:space="preserve"> мер профилактики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заслушивает информацию и отчеты педагогических работников, доклады представи</w:t>
      </w:r>
      <w:r>
        <w:rPr>
          <w:sz w:val="28"/>
        </w:rPr>
        <w:t>телей организаций и учреждений, взаимодействующих со Школой; по вопросам образования и воспитания обучающихся, в т. ч. сообщения о проверке соблюдения санитарно-гигиенического режима в образовательной организации, об охране труда, здоровья и жизни обучающи</w:t>
      </w:r>
      <w:r>
        <w:rPr>
          <w:sz w:val="28"/>
        </w:rPr>
        <w:t xml:space="preserve">хся и другие вопросы образовательной деятельности образовательной организации;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 xml:space="preserve">принимает решение о перечне учебных предметов и сроках </w:t>
      </w:r>
      <w:proofErr w:type="gramStart"/>
      <w:r>
        <w:rPr>
          <w:sz w:val="28"/>
        </w:rPr>
        <w:t>проведения  промежуточной</w:t>
      </w:r>
      <w:proofErr w:type="gramEnd"/>
      <w:r>
        <w:rPr>
          <w:sz w:val="28"/>
        </w:rPr>
        <w:t xml:space="preserve"> аттестации по результатам учебного года.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3.4. Методический совет Школы и методические объеди</w:t>
      </w:r>
      <w:r>
        <w:rPr>
          <w:sz w:val="28"/>
        </w:rPr>
        <w:t>нения</w:t>
      </w:r>
      <w:r>
        <w:rPr>
          <w:color w:val="C00000"/>
          <w:sz w:val="28"/>
        </w:rPr>
        <w:t xml:space="preserve"> </w:t>
      </w:r>
      <w:r>
        <w:rPr>
          <w:sz w:val="28"/>
        </w:rPr>
        <w:t xml:space="preserve">учителей: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участвуют в разработке методик оценки качества образования, системы показателей, характеризующих состояние и динамику развития Школы, критериев оценки результативности профессиональной деятельности педагогов образовательной организации;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участвуют в разработке примерных технологических карт педагогической программы работы со слабоуспевающими и неуспевающими учащимися; адресных образовательных программ по работе с обучающимися с трудностями в обучении на основе результатов оценочных проц</w:t>
      </w:r>
      <w:r>
        <w:rPr>
          <w:sz w:val="28"/>
        </w:rPr>
        <w:t>едур;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организуют </w:t>
      </w:r>
      <w:proofErr w:type="spellStart"/>
      <w:r>
        <w:rPr>
          <w:sz w:val="28"/>
        </w:rPr>
        <w:t>тьюторскую</w:t>
      </w:r>
      <w:proofErr w:type="spellEnd"/>
      <w:r>
        <w:rPr>
          <w:sz w:val="28"/>
        </w:rPr>
        <w:t xml:space="preserve"> поддержку обучающихся для ликвидации учебных дефицитов;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участвуют в целевом распространение успешных педагогических практик по профилактике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>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проводят экспертизу организации, содержания и результатов пр</w:t>
      </w:r>
      <w:r>
        <w:rPr>
          <w:sz w:val="28"/>
        </w:rPr>
        <w:t xml:space="preserve">омежуточной и государственной итоговой аттестации обучающихся и формируют предложения по их совершенствованию;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готовят предложения для администрации по выработке управленческих решений по результатам оценки качества образования по уровням обучения в </w:t>
      </w:r>
      <w:r>
        <w:rPr>
          <w:sz w:val="28"/>
        </w:rPr>
        <w:t xml:space="preserve">Школе.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3.5. Совет Школы осуществляет общественный контроль за качеством образования и образовательной деятельностью образовательной организации в формах общественного наблюдения, общественной экспертизы.</w:t>
      </w:r>
    </w:p>
    <w:p w:rsidR="00AF0AC7" w:rsidRDefault="00C97C3F">
      <w:pPr>
        <w:spacing w:line="276" w:lineRule="auto"/>
        <w:ind w:firstLine="708"/>
        <w:jc w:val="both"/>
        <w:rPr>
          <w:b/>
          <w:i/>
          <w:sz w:val="28"/>
        </w:rPr>
      </w:pPr>
      <w:r>
        <w:rPr>
          <w:b/>
          <w:i/>
          <w:sz w:val="28"/>
        </w:rPr>
        <w:t>Данные полномочия органов управления не должны прот</w:t>
      </w:r>
      <w:r>
        <w:rPr>
          <w:b/>
          <w:i/>
          <w:sz w:val="28"/>
        </w:rPr>
        <w:t>иворечить полномочиям коллегиальных органов управления, установленным уставом Школы (Педагогический совет, Методический совет, Совет и иные органы управления), либо в уставе должна быть ссылка на локальные нормативные акты Школы, устанавливающие дополнител</w:t>
      </w:r>
      <w:r>
        <w:rPr>
          <w:b/>
          <w:i/>
          <w:sz w:val="28"/>
        </w:rPr>
        <w:t>ьные полномочия Педагогического совета, Методического совета, Совета и иных органов управления.</w:t>
      </w:r>
    </w:p>
    <w:p w:rsidR="00AF0AC7" w:rsidRDefault="00AF0AC7">
      <w:pPr>
        <w:spacing w:line="276" w:lineRule="auto"/>
        <w:jc w:val="both"/>
        <w:rPr>
          <w:sz w:val="28"/>
        </w:rPr>
      </w:pPr>
    </w:p>
    <w:p w:rsidR="00AF0AC7" w:rsidRDefault="00C97C3F">
      <w:pPr>
        <w:spacing w:line="276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4. Реализация внутренней оценки качества образования</w:t>
      </w:r>
    </w:p>
    <w:p w:rsidR="00AF0AC7" w:rsidRDefault="00AF0AC7">
      <w:pPr>
        <w:spacing w:line="276" w:lineRule="auto"/>
        <w:ind w:firstLine="708"/>
        <w:jc w:val="center"/>
        <w:rPr>
          <w:b/>
          <w:sz w:val="28"/>
        </w:rPr>
      </w:pP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4.1. Реализация внутренней оценки качества образования осуществляется на основе нормативных актов Российс</w:t>
      </w:r>
      <w:r>
        <w:rPr>
          <w:sz w:val="28"/>
        </w:rPr>
        <w:t>кой Федерации, регламентирующих реализацию всех процедур контроля и оценки качества образования.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4.2. Мероприятия по реализации целей и задач ВСОКО планируются и осуществляются на основе проблемного анализа образовательной деятельности Школы, определения м</w:t>
      </w:r>
      <w:r>
        <w:rPr>
          <w:sz w:val="28"/>
        </w:rPr>
        <w:t xml:space="preserve">етодологии, технологии и инструментария оценки качества образования.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4.3. Оценка качества образования осуществляется посредством: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>лицензирования образовательной деятельности;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государственной аккредитации образовательной деятельности;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государственно</w:t>
      </w:r>
      <w:r>
        <w:rPr>
          <w:sz w:val="28"/>
        </w:rPr>
        <w:t>го контроля (надзора) в сфере образования;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государственной итоговой аттестации выпускников;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международных исследований оценки качества образования (PISA);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Всероссийских проверочных работ (ВПР);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системы внутреннего (</w:t>
      </w:r>
      <w:proofErr w:type="spellStart"/>
      <w:r>
        <w:rPr>
          <w:sz w:val="28"/>
        </w:rPr>
        <w:t>внутришкольного</w:t>
      </w:r>
      <w:proofErr w:type="spellEnd"/>
      <w:r>
        <w:rPr>
          <w:sz w:val="28"/>
        </w:rPr>
        <w:t>) контроля;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аттестации педагогических работников;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proofErr w:type="spellStart"/>
      <w:r>
        <w:rPr>
          <w:sz w:val="28"/>
        </w:rPr>
        <w:t>самообследования</w:t>
      </w:r>
      <w:proofErr w:type="spellEnd"/>
      <w:r>
        <w:rPr>
          <w:sz w:val="28"/>
        </w:rPr>
        <w:t>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мониторинга качества образования.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4.4. В качестве источников данных для оценки качества образования используются: </w:t>
      </w:r>
    </w:p>
    <w:p w:rsidR="00AF0AC7" w:rsidRDefault="00C97C3F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образовательная статистика; </w:t>
      </w:r>
    </w:p>
    <w:p w:rsidR="00AF0AC7" w:rsidRDefault="00C97C3F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текущий контроль успеваемости;</w:t>
      </w:r>
    </w:p>
    <w:p w:rsidR="00AF0AC7" w:rsidRDefault="00C97C3F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промежуточная а</w:t>
      </w:r>
      <w:r>
        <w:rPr>
          <w:sz w:val="28"/>
        </w:rPr>
        <w:t xml:space="preserve">ттестация; </w:t>
      </w:r>
    </w:p>
    <w:p w:rsidR="00AF0AC7" w:rsidRDefault="00C97C3F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государственная итоговая аттестация;</w:t>
      </w:r>
    </w:p>
    <w:p w:rsidR="00AF0AC7" w:rsidRDefault="00C97C3F">
      <w:pPr>
        <w:spacing w:line="276" w:lineRule="auto"/>
        <w:ind w:firstLine="360"/>
        <w:jc w:val="both"/>
        <w:rPr>
          <w:sz w:val="28"/>
          <w:highlight w:val="yellow"/>
        </w:rPr>
      </w:pPr>
      <w:r>
        <w:rPr>
          <w:sz w:val="28"/>
        </w:rPr>
        <w:t>-</w:t>
      </w:r>
      <w:r>
        <w:rPr>
          <w:sz w:val="28"/>
        </w:rPr>
        <w:tab/>
        <w:t xml:space="preserve">мониторинговые исследования;  </w:t>
      </w:r>
    </w:p>
    <w:p w:rsidR="00AF0AC7" w:rsidRDefault="00C97C3F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посещение учебных занятий и внеклассных мероприятий; </w:t>
      </w:r>
    </w:p>
    <w:p w:rsidR="00AF0AC7" w:rsidRDefault="00C97C3F">
      <w:pPr>
        <w:spacing w:line="276" w:lineRule="auto"/>
        <w:ind w:firstLine="36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данные электронного журнала;</w:t>
      </w:r>
    </w:p>
    <w:p w:rsidR="00AF0AC7" w:rsidRDefault="00C97C3F">
      <w:pPr>
        <w:numPr>
          <w:ilvl w:val="0"/>
          <w:numId w:val="7"/>
        </w:numPr>
        <w:spacing w:line="276" w:lineRule="auto"/>
        <w:jc w:val="both"/>
        <w:rPr>
          <w:sz w:val="28"/>
        </w:rPr>
      </w:pPr>
      <w:r>
        <w:rPr>
          <w:sz w:val="28"/>
        </w:rPr>
        <w:t>иное.</w:t>
      </w:r>
    </w:p>
    <w:p w:rsidR="00AF0AC7" w:rsidRDefault="00C97C3F">
      <w:pPr>
        <w:spacing w:line="276" w:lineRule="auto"/>
        <w:jc w:val="both"/>
        <w:rPr>
          <w:sz w:val="28"/>
        </w:rPr>
      </w:pPr>
      <w:r>
        <w:rPr>
          <w:color w:val="C00000"/>
          <w:sz w:val="28"/>
        </w:rPr>
        <w:tab/>
      </w:r>
      <w:r>
        <w:rPr>
          <w:sz w:val="28"/>
        </w:rPr>
        <w:t>4.5. Объектами ВСОКО являются:</w:t>
      </w:r>
    </w:p>
    <w:p w:rsidR="00AF0AC7" w:rsidRDefault="00C97C3F">
      <w:pPr>
        <w:spacing w:line="276" w:lineRule="auto"/>
        <w:ind w:firstLine="708"/>
        <w:contextualSpacing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Качество образовательных результатов;</w:t>
      </w:r>
    </w:p>
    <w:p w:rsidR="00AF0AC7" w:rsidRDefault="00C97C3F">
      <w:pPr>
        <w:spacing w:line="276" w:lineRule="auto"/>
        <w:ind w:firstLine="708"/>
        <w:contextualSpacing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>Качество организации и осуществления образовательной деятельности;</w:t>
      </w:r>
    </w:p>
    <w:p w:rsidR="00AF0AC7" w:rsidRDefault="00C97C3F">
      <w:pPr>
        <w:spacing w:line="276" w:lineRule="auto"/>
        <w:ind w:firstLine="708"/>
        <w:contextualSpacing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Качество условий, обеспечивающих образовательную деятельность.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4.6. Предметами ВСОКО являются: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4.6.1. Качество образовательных результатов:</w:t>
      </w:r>
    </w:p>
    <w:p w:rsidR="00AF0AC7" w:rsidRDefault="00C97C3F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>
        <w:rPr>
          <w:sz w:val="28"/>
        </w:rPr>
        <w:t xml:space="preserve">планируемые результаты (предметные и </w:t>
      </w:r>
      <w:proofErr w:type="spellStart"/>
      <w:r>
        <w:rPr>
          <w:sz w:val="28"/>
        </w:rPr>
        <w:t>метапре</w:t>
      </w:r>
      <w:r>
        <w:rPr>
          <w:sz w:val="28"/>
        </w:rPr>
        <w:t>дметные</w:t>
      </w:r>
      <w:proofErr w:type="spellEnd"/>
      <w:r>
        <w:rPr>
          <w:sz w:val="28"/>
        </w:rPr>
        <w:t xml:space="preserve">) освоения обучающимися </w:t>
      </w:r>
      <w:bookmarkStart w:id="5" w:name="_Hlk101907777"/>
      <w:r>
        <w:rPr>
          <w:sz w:val="28"/>
        </w:rPr>
        <w:t>основных общеобразовательных программ НОО, ООО, СОО</w:t>
      </w:r>
      <w:bookmarkEnd w:id="5"/>
      <w:r>
        <w:rPr>
          <w:sz w:val="28"/>
        </w:rPr>
        <w:t>;</w:t>
      </w:r>
    </w:p>
    <w:p w:rsidR="00AF0AC7" w:rsidRDefault="00C97C3F">
      <w:pPr>
        <w:ind w:firstLine="54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предметные результаты обучения (включая сравнение данных внутренней и внешней диагностики, в т. ч. ВПР, ГИА);</w:t>
      </w:r>
    </w:p>
    <w:p w:rsidR="00AF0AC7" w:rsidRDefault="00C97C3F">
      <w:pPr>
        <w:jc w:val="both"/>
        <w:rPr>
          <w:sz w:val="28"/>
        </w:rPr>
      </w:pPr>
      <w:proofErr w:type="spellStart"/>
      <w:r>
        <w:rPr>
          <w:sz w:val="28"/>
        </w:rPr>
        <w:t>метапредметные</w:t>
      </w:r>
      <w:proofErr w:type="spellEnd"/>
      <w:r>
        <w:rPr>
          <w:sz w:val="28"/>
        </w:rPr>
        <w:t xml:space="preserve"> результаты обучения (включая сравнение данных</w:t>
      </w:r>
      <w:r>
        <w:rPr>
          <w:sz w:val="28"/>
        </w:rPr>
        <w:t xml:space="preserve"> внутренней и внешней диагностики);</w:t>
      </w:r>
    </w:p>
    <w:p w:rsidR="00AF0AC7" w:rsidRDefault="00C97C3F">
      <w:pPr>
        <w:jc w:val="both"/>
        <w:rPr>
          <w:sz w:val="28"/>
        </w:rPr>
      </w:pPr>
      <w:r>
        <w:rPr>
          <w:sz w:val="28"/>
        </w:rPr>
        <w:t>личностные результаты (включая показатели социализации обучающихся);</w:t>
      </w:r>
    </w:p>
    <w:p w:rsidR="00AF0AC7" w:rsidRDefault="00C97C3F">
      <w:pPr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индивидуальные достижения обучающихся на конкурсах, соревнованиях, олимпиадах /ВСОШ, (работа с одаренными обучающимися);</w:t>
      </w:r>
    </w:p>
    <w:p w:rsidR="00AF0AC7" w:rsidRDefault="00C97C3F">
      <w:pPr>
        <w:jc w:val="both"/>
        <w:rPr>
          <w:sz w:val="28"/>
        </w:rPr>
      </w:pPr>
      <w:r>
        <w:rPr>
          <w:sz w:val="28"/>
        </w:rPr>
        <w:tab/>
        <w:t>-</w:t>
      </w:r>
      <w:r>
        <w:rPr>
          <w:sz w:val="28"/>
        </w:rPr>
        <w:tab/>
        <w:t>удовлетворенность обучающ</w:t>
      </w:r>
      <w:r>
        <w:rPr>
          <w:sz w:val="28"/>
        </w:rPr>
        <w:t>ихся и родителей (законных представителей) несовершеннолетних обучающихся качеством образовательных результатов;</w:t>
      </w:r>
    </w:p>
    <w:p w:rsidR="00AF0AC7" w:rsidRDefault="00C97C3F">
      <w:pPr>
        <w:jc w:val="both"/>
        <w:rPr>
          <w:sz w:val="28"/>
        </w:rPr>
      </w:pPr>
      <w:r>
        <w:rPr>
          <w:sz w:val="28"/>
        </w:rPr>
        <w:tab/>
        <w:t>-</w:t>
      </w:r>
      <w:r>
        <w:rPr>
          <w:sz w:val="28"/>
        </w:rPr>
        <w:tab/>
        <w:t>организация поступления в ОО ВО, ПОО, трудоустройства выпускников;</w:t>
      </w:r>
    </w:p>
    <w:p w:rsidR="00AF0AC7" w:rsidRDefault="00C97C3F">
      <w:pPr>
        <w:ind w:left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иное.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4.6.2. Качество организации и осуществления образовательной деятельности: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  <w:t>основные общеобразовательные программы НОО, ООО, СОО (соответствие требованиям ФГОС);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реализация учебных планов и рабочих программ (соответствие требованиям ФГОС); рабочие прогр</w:t>
      </w:r>
      <w:r>
        <w:rPr>
          <w:sz w:val="28"/>
        </w:rPr>
        <w:t>аммы, имеющие идентификационный номер (ID) в онлайн-сервисе «Конструктор рабочих программ»;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качество учебных занятий и индивидуальной работы с обучающимися;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подготовка обучающихся к ГИА;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профилактика учебной </w:t>
      </w:r>
      <w:proofErr w:type="spellStart"/>
      <w:r>
        <w:rPr>
          <w:sz w:val="28"/>
        </w:rPr>
        <w:t>неуспешности</w:t>
      </w:r>
      <w:proofErr w:type="spellEnd"/>
      <w:r>
        <w:rPr>
          <w:sz w:val="28"/>
        </w:rPr>
        <w:t xml:space="preserve"> слабоуспевающих и неуспевающи</w:t>
      </w:r>
      <w:r>
        <w:rPr>
          <w:sz w:val="28"/>
        </w:rPr>
        <w:t>х обучающихся;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качество воспитательной работы (рабочая программа воспитания, календарный план мероприятий воспитательной работы на учебный год, классное руководство);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удовлетворенность образовательными услугами и образовательными результатами потребите</w:t>
      </w:r>
      <w:r>
        <w:rPr>
          <w:sz w:val="28"/>
        </w:rPr>
        <w:t>лей образовательных услуг;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иное.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4.6.3. Качество условий, обеспечивающих образовательную деятельность: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материально-технические условия (в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условия получения образования лицами с ОВЗ и детьми-инвалидами, взаимодействие с родителями, создание безопа</w:t>
      </w:r>
      <w:r>
        <w:rPr>
          <w:sz w:val="28"/>
        </w:rPr>
        <w:t>сных условий для обучающихся и работников и др.);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информационно-образовательная среда;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учебно-методические условия;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кадровые условия (уровень квалификации, освоение трудовых функций и характер профессиональных компетенций педагогических работников, </w:t>
      </w:r>
      <w:r>
        <w:rPr>
          <w:sz w:val="28"/>
        </w:rPr>
        <w:t>повышение квалификации, инновационная и учебно-методическая деятельность педагогов);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общественно-государственное управление образовательной деятельностью (совет Школы, управляющий совет, иные органы коллегиального управления);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нормативно-правовая база </w:t>
      </w:r>
      <w:r>
        <w:rPr>
          <w:sz w:val="28"/>
        </w:rPr>
        <w:t>осуществления образовательной деятельности (включая программу развития Школы);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иное.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4.7. ВСОКО реализуется посредством существующих процедур и экспертной оценки качества образования.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4.8. Для проведения оценки качества образования из всего спектра полу</w:t>
      </w:r>
      <w:r>
        <w:rPr>
          <w:sz w:val="28"/>
        </w:rPr>
        <w:t>чаемых в рамках информационной системы оценки качества образования показателей определяется набор ключевых показателей, позволяющих провести сопоставительный анализ образовательной системы Школы. Совокупность показателей обеспечивает возможность описания с</w:t>
      </w:r>
      <w:r>
        <w:rPr>
          <w:sz w:val="28"/>
        </w:rPr>
        <w:t xml:space="preserve">остояния системы, дает общую оценку результативности ее деятельности.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4.9. Периодичность проведения оценки качества образования, субъекты оценочной деятельности устанавливаются в плане функционирования ВСОКО.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4.10. Гласность и открытость результатов оцен</w:t>
      </w:r>
      <w:r>
        <w:rPr>
          <w:sz w:val="28"/>
        </w:rPr>
        <w:t xml:space="preserve">ки качества образования осуществляются путем предоставления информации: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основным потребителям результатов ВСОКО;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 xml:space="preserve">средствам массовой информации через публичный доклад директора Школы, </w:t>
      </w:r>
      <w:proofErr w:type="spellStart"/>
      <w:r>
        <w:rPr>
          <w:sz w:val="28"/>
        </w:rPr>
        <w:t>самообследование</w:t>
      </w:r>
      <w:proofErr w:type="spellEnd"/>
      <w:r>
        <w:rPr>
          <w:sz w:val="28"/>
        </w:rPr>
        <w:t xml:space="preserve">;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размещение аналитических материалов, результат</w:t>
      </w:r>
      <w:r>
        <w:rPr>
          <w:sz w:val="28"/>
        </w:rPr>
        <w:t>ов оценки качества образования на официальном сайте Школы.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>4.11.</w:t>
      </w:r>
      <w:r>
        <w:rPr>
          <w:sz w:val="28"/>
        </w:rPr>
        <w:tab/>
        <w:t>Основания для внесения изменений в настоящее Положение:</w:t>
      </w:r>
    </w:p>
    <w:p w:rsidR="00AF0AC7" w:rsidRDefault="00C97C3F">
      <w:pPr>
        <w:spacing w:line="276" w:lineRule="auto"/>
        <w:jc w:val="both"/>
        <w:rPr>
          <w:sz w:val="28"/>
        </w:rPr>
      </w:pPr>
      <w:r>
        <w:rPr>
          <w:sz w:val="28"/>
        </w:rPr>
        <w:tab/>
        <w:t>-</w:t>
      </w:r>
      <w:r>
        <w:rPr>
          <w:sz w:val="28"/>
        </w:rPr>
        <w:tab/>
        <w:t xml:space="preserve">изменение законодательства в сфере образования, в </w:t>
      </w:r>
      <w:proofErr w:type="spellStart"/>
      <w:r>
        <w:rPr>
          <w:sz w:val="28"/>
        </w:rPr>
        <w:t>т.ч</w:t>
      </w:r>
      <w:proofErr w:type="spellEnd"/>
      <w:r>
        <w:rPr>
          <w:sz w:val="28"/>
        </w:rPr>
        <w:t>. принятие новой редакции ФГОС;</w:t>
      </w:r>
    </w:p>
    <w:p w:rsidR="00AF0AC7" w:rsidRDefault="00C97C3F">
      <w:pPr>
        <w:spacing w:line="276" w:lineRule="auto"/>
        <w:jc w:val="both"/>
        <w:rPr>
          <w:sz w:val="28"/>
        </w:rPr>
      </w:pPr>
      <w:r>
        <w:rPr>
          <w:sz w:val="28"/>
        </w:rPr>
        <w:tab/>
        <w:t>-</w:t>
      </w:r>
      <w:r>
        <w:rPr>
          <w:sz w:val="28"/>
        </w:rPr>
        <w:tab/>
        <w:t xml:space="preserve">корректировки смежных локальных нормативных </w:t>
      </w:r>
      <w:r>
        <w:rPr>
          <w:sz w:val="28"/>
        </w:rPr>
        <w:t>актов, влияющих на содержание ВСОКО.</w:t>
      </w:r>
    </w:p>
    <w:p w:rsidR="00AF0AC7" w:rsidRDefault="00AF0AC7">
      <w:pPr>
        <w:jc w:val="both"/>
        <w:rPr>
          <w:sz w:val="28"/>
        </w:rPr>
      </w:pPr>
    </w:p>
    <w:p w:rsidR="00AF0AC7" w:rsidRDefault="00C97C3F">
      <w:pPr>
        <w:spacing w:line="276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5. Права и ответственность участников образовательных отношений</w:t>
      </w:r>
    </w:p>
    <w:p w:rsidR="00AF0AC7" w:rsidRDefault="00AF0AC7">
      <w:pPr>
        <w:ind w:firstLine="708"/>
        <w:jc w:val="center"/>
        <w:rPr>
          <w:b/>
          <w:sz w:val="28"/>
        </w:rPr>
      </w:pP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5.1. Участники образовательных отношений Школы имеют право на конфиденциальность информации. </w:t>
      </w:r>
    </w:p>
    <w:p w:rsidR="00AF0AC7" w:rsidRDefault="00C97C3F">
      <w:pPr>
        <w:spacing w:line="276" w:lineRule="auto"/>
        <w:ind w:firstLine="708"/>
        <w:jc w:val="both"/>
        <w:rPr>
          <w:sz w:val="28"/>
        </w:rPr>
      </w:pPr>
      <w:r>
        <w:rPr>
          <w:sz w:val="28"/>
        </w:rPr>
        <w:t xml:space="preserve">5.2. Лица, осуществляющие внутреннюю оценку, имеют право на публикацию данных с научной или учебно-методической целью. </w:t>
      </w:r>
    </w:p>
    <w:p w:rsidR="00AF0AC7" w:rsidRDefault="00AF0AC7">
      <w:pPr>
        <w:spacing w:line="276" w:lineRule="auto"/>
        <w:jc w:val="both"/>
        <w:rPr>
          <w:sz w:val="28"/>
        </w:rPr>
      </w:pPr>
    </w:p>
    <w:p w:rsidR="00AF0AC7" w:rsidRDefault="00AF0AC7">
      <w:pPr>
        <w:spacing w:line="276" w:lineRule="auto"/>
        <w:jc w:val="both"/>
        <w:rPr>
          <w:sz w:val="28"/>
        </w:rPr>
      </w:pPr>
    </w:p>
    <w:p w:rsidR="00AF0AC7" w:rsidRDefault="00AF0AC7">
      <w:pPr>
        <w:sectPr w:rsidR="00AF0AC7">
          <w:pgSz w:w="11906" w:h="16838"/>
          <w:pgMar w:top="1021" w:right="567" w:bottom="567" w:left="1134" w:header="709" w:footer="709" w:gutter="0"/>
          <w:cols w:space="720"/>
        </w:sectPr>
      </w:pPr>
    </w:p>
    <w:p w:rsidR="00AF0AC7" w:rsidRDefault="00C97C3F">
      <w:pPr>
        <w:spacing w:line="276" w:lineRule="auto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AF0AC7" w:rsidRDefault="00C97C3F">
      <w:pPr>
        <w:spacing w:line="276" w:lineRule="auto"/>
        <w:jc w:val="right"/>
        <w:rPr>
          <w:i/>
          <w:sz w:val="24"/>
        </w:rPr>
      </w:pPr>
      <w:r>
        <w:rPr>
          <w:i/>
          <w:sz w:val="24"/>
        </w:rPr>
        <w:t>к Положению</w:t>
      </w:r>
    </w:p>
    <w:p w:rsidR="00AF0AC7" w:rsidRDefault="00AF0AC7">
      <w:pPr>
        <w:spacing w:line="276" w:lineRule="auto"/>
        <w:jc w:val="right"/>
        <w:rPr>
          <w:sz w:val="28"/>
        </w:rPr>
      </w:pPr>
    </w:p>
    <w:p w:rsidR="00AF0AC7" w:rsidRDefault="00C97C3F">
      <w:pPr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t>План функционирования внутренней системы оценки качества образования</w:t>
      </w:r>
    </w:p>
    <w:p w:rsidR="00AF0AC7" w:rsidRDefault="00C97C3F">
      <w:pPr>
        <w:spacing w:line="264" w:lineRule="auto"/>
        <w:jc w:val="center"/>
        <w:rPr>
          <w:i/>
          <w:sz w:val="28"/>
        </w:rPr>
      </w:pPr>
      <w:r>
        <w:rPr>
          <w:i/>
          <w:sz w:val="28"/>
        </w:rPr>
        <w:t>(в соответствии с прило</w:t>
      </w:r>
      <w:r>
        <w:rPr>
          <w:i/>
          <w:sz w:val="28"/>
        </w:rPr>
        <w:t>жением к Положению ВСОКО План разрабатывается на каждый учебный год с указанием конкретных сроков исполнения и ФИО ответственных)</w:t>
      </w:r>
    </w:p>
    <w:p w:rsidR="00AF0AC7" w:rsidRDefault="00AF0AC7">
      <w:pPr>
        <w:spacing w:line="264" w:lineRule="auto"/>
        <w:rPr>
          <w:b/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500"/>
        <w:gridCol w:w="3822"/>
        <w:gridCol w:w="2733"/>
        <w:gridCol w:w="2284"/>
        <w:gridCol w:w="1345"/>
        <w:gridCol w:w="2455"/>
      </w:tblGrid>
      <w:tr w:rsidR="00AF0AC7">
        <w:trPr>
          <w:trHeight w:val="507"/>
        </w:trPr>
        <w:tc>
          <w:tcPr>
            <w:tcW w:w="2500" w:type="dxa"/>
          </w:tcPr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Объект/предмет ВСОКО</w:t>
            </w:r>
          </w:p>
        </w:tc>
        <w:tc>
          <w:tcPr>
            <w:tcW w:w="3822" w:type="dxa"/>
          </w:tcPr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оценки</w:t>
            </w:r>
          </w:p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 образования</w:t>
            </w:r>
          </w:p>
        </w:tc>
        <w:tc>
          <w:tcPr>
            <w:tcW w:w="2733" w:type="dxa"/>
          </w:tcPr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 оценки</w:t>
            </w:r>
          </w:p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качества образования</w:t>
            </w:r>
          </w:p>
        </w:tc>
        <w:tc>
          <w:tcPr>
            <w:tcW w:w="2284" w:type="dxa"/>
          </w:tcPr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Ответственный </w:t>
            </w:r>
          </w:p>
        </w:tc>
        <w:tc>
          <w:tcPr>
            <w:tcW w:w="1345" w:type="dxa"/>
          </w:tcPr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455" w:type="dxa"/>
          </w:tcPr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Формат </w:t>
            </w:r>
            <w:r>
              <w:rPr>
                <w:b/>
                <w:sz w:val="24"/>
              </w:rPr>
              <w:t>документа</w:t>
            </w:r>
          </w:p>
        </w:tc>
      </w:tr>
      <w:tr w:rsidR="00AF0AC7">
        <w:tc>
          <w:tcPr>
            <w:tcW w:w="15139" w:type="dxa"/>
            <w:gridSpan w:val="6"/>
          </w:tcPr>
          <w:p w:rsidR="00AF0AC7" w:rsidRDefault="00C97C3F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Качество образовательных результатов</w:t>
            </w:r>
          </w:p>
        </w:tc>
      </w:tr>
      <w:tr w:rsidR="00AF0AC7">
        <w:trPr>
          <w:trHeight w:val="2246"/>
        </w:trPr>
        <w:tc>
          <w:tcPr>
            <w:tcW w:w="2500" w:type="dxa"/>
          </w:tcPr>
          <w:p w:rsidR="00AF0AC7" w:rsidRDefault="00C97C3F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Планируемые результаты (предметные и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>) освоения обучающимися основных общеобразовательных программ НОО, ООО, СОО;</w:t>
            </w:r>
          </w:p>
          <w:p w:rsidR="00AF0AC7" w:rsidRDefault="00C97C3F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предметные результаты обучения </w:t>
            </w:r>
          </w:p>
        </w:tc>
        <w:tc>
          <w:tcPr>
            <w:tcW w:w="3822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Статистические данные: качество обучения, успеваемость;  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внутренняя диагностика – текущий контроль успеваемости, промежуточная аттестация;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внешняя диагностика – ВПР</w:t>
            </w:r>
          </w:p>
        </w:tc>
        <w:tc>
          <w:tcPr>
            <w:tcW w:w="2733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Анализ результатов текущего контроля успеваемости, промежуточной аттестации;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анализ резуль</w:t>
            </w:r>
            <w:r>
              <w:rPr>
                <w:sz w:val="24"/>
              </w:rPr>
              <w:t>татов ВПР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Соответствие (расхождение) внутренней оценки с полученными результатами внешней оценки </w:t>
            </w:r>
          </w:p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284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руководителя, руководители МО</w:t>
            </w:r>
          </w:p>
        </w:tc>
        <w:tc>
          <w:tcPr>
            <w:tcW w:w="134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Декабрь, июнь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(1 п/г, 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2 п/г учеб. года)</w:t>
            </w:r>
          </w:p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Статистико-аналитические отчеты (справки)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результатов в соответствии с </w:t>
            </w:r>
            <w:r>
              <w:rPr>
                <w:sz w:val="24"/>
              </w:rPr>
              <w:t>графиком проведения оценочных процедур</w:t>
            </w:r>
          </w:p>
        </w:tc>
      </w:tr>
      <w:tr w:rsidR="00AF0AC7">
        <w:trPr>
          <w:trHeight w:val="777"/>
        </w:trPr>
        <w:tc>
          <w:tcPr>
            <w:tcW w:w="2500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Сравнительный анализ объективной внешней оценки качества образования обучающихся и внутренней оценки</w:t>
            </w:r>
          </w:p>
          <w:p w:rsidR="00AF0AC7" w:rsidRDefault="00AF0AC7">
            <w:pPr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Доля обучающихся, подтвердивших промежуточную аттестацию по результатам участия в ВПР по предмету</w:t>
            </w:r>
          </w:p>
          <w:p w:rsidR="00AF0AC7" w:rsidRDefault="00AF0AC7">
            <w:pPr>
              <w:jc w:val="both"/>
              <w:rPr>
                <w:sz w:val="24"/>
              </w:rPr>
            </w:pPr>
          </w:p>
        </w:tc>
        <w:tc>
          <w:tcPr>
            <w:tcW w:w="2733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Распределение р</w:t>
            </w:r>
            <w:r>
              <w:rPr>
                <w:sz w:val="24"/>
              </w:rPr>
              <w:t>езультатов обучающихся (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 xml:space="preserve">-во обучения, успеваемость) по внешней оценочной </w:t>
            </w:r>
            <w:proofErr w:type="gramStart"/>
            <w:r>
              <w:rPr>
                <w:sz w:val="24"/>
              </w:rPr>
              <w:t>процедуре  по</w:t>
            </w:r>
            <w:proofErr w:type="gramEnd"/>
            <w:r>
              <w:rPr>
                <w:sz w:val="24"/>
              </w:rPr>
              <w:t xml:space="preserve"> конкретным предметам в конкретных классах и </w:t>
            </w:r>
            <w:r>
              <w:rPr>
                <w:sz w:val="24"/>
              </w:rPr>
              <w:lastRenderedPageBreak/>
              <w:t>внутренней оценке (промежуточная аттестация).</w:t>
            </w:r>
          </w:p>
          <w:p w:rsidR="00AF0AC7" w:rsidRDefault="00AF0AC7">
            <w:pPr>
              <w:rPr>
                <w:sz w:val="24"/>
              </w:rPr>
            </w:pPr>
          </w:p>
        </w:tc>
        <w:tc>
          <w:tcPr>
            <w:tcW w:w="2284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Зам. руководителя, 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34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5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Статистико-аналитическая справка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Протокол заседания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совета</w:t>
            </w:r>
          </w:p>
          <w:p w:rsidR="00AF0AC7" w:rsidRDefault="00AF0AC7">
            <w:pPr>
              <w:rPr>
                <w:sz w:val="24"/>
              </w:rPr>
            </w:pPr>
          </w:p>
        </w:tc>
      </w:tr>
      <w:tr w:rsidR="00AF0AC7">
        <w:tc>
          <w:tcPr>
            <w:tcW w:w="2500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Выявление уровня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результатов </w:t>
            </w:r>
          </w:p>
          <w:p w:rsidR="00AF0AC7" w:rsidRDefault="00C97C3F">
            <w:pPr>
              <w:rPr>
                <w:b/>
                <w:sz w:val="24"/>
              </w:rPr>
            </w:pPr>
            <w:r>
              <w:rPr>
                <w:sz w:val="24"/>
              </w:rPr>
              <w:t>(ФГОС)</w:t>
            </w:r>
          </w:p>
        </w:tc>
        <w:tc>
          <w:tcPr>
            <w:tcW w:w="3822" w:type="dxa"/>
          </w:tcPr>
          <w:p w:rsidR="00AF0AC7" w:rsidRDefault="00C97C3F">
            <w:pPr>
              <w:tabs>
                <w:tab w:val="left" w:pos="996"/>
              </w:tabs>
              <w:ind w:left="144"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результатов выполнения индивидуальных проектов </w:t>
            </w:r>
            <w:r>
              <w:rPr>
                <w:i/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кач</w:t>
            </w:r>
            <w:proofErr w:type="spellEnd"/>
            <w:r>
              <w:rPr>
                <w:i/>
                <w:sz w:val="24"/>
              </w:rPr>
              <w:t>-во обучения, успеваемость; зачет/незачет).</w:t>
            </w:r>
          </w:p>
        </w:tc>
        <w:tc>
          <w:tcPr>
            <w:tcW w:w="2733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Результаты защиты индивидуальных проектов</w:t>
            </w:r>
          </w:p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5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Ведо</w:t>
            </w:r>
            <w:r>
              <w:rPr>
                <w:sz w:val="24"/>
              </w:rPr>
              <w:t>мости защиты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Протокол заседания </w:t>
            </w:r>
            <w:proofErr w:type="spellStart"/>
            <w:r>
              <w:rPr>
                <w:sz w:val="24"/>
              </w:rPr>
              <w:t>пед</w:t>
            </w:r>
            <w:proofErr w:type="spellEnd"/>
            <w:r>
              <w:rPr>
                <w:sz w:val="24"/>
              </w:rPr>
              <w:t>. совета</w:t>
            </w:r>
          </w:p>
          <w:p w:rsidR="00AF0AC7" w:rsidRDefault="00AF0AC7">
            <w:pPr>
              <w:rPr>
                <w:sz w:val="24"/>
              </w:rPr>
            </w:pPr>
          </w:p>
        </w:tc>
      </w:tr>
      <w:tr w:rsidR="00AF0AC7">
        <w:tc>
          <w:tcPr>
            <w:tcW w:w="2500" w:type="dxa"/>
            <w:vMerge w:val="restart"/>
          </w:tcPr>
          <w:p w:rsidR="00AF0AC7" w:rsidRDefault="00C97C3F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Достижение планируемых результатов (предметные и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>) освоения обучающимися основных общеобразовательных программ ООО, СОО</w:t>
            </w:r>
          </w:p>
          <w:p w:rsidR="00AF0AC7" w:rsidRDefault="00AF0AC7">
            <w:pPr>
              <w:spacing w:before="200" w:line="216" w:lineRule="auto"/>
              <w:rPr>
                <w:sz w:val="24"/>
              </w:rPr>
            </w:pPr>
          </w:p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3822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Результаты выполнения экзаменационных заданий ГИА (ОГЭ, ЕГЭ, ГВЭ)</w:t>
            </w:r>
          </w:p>
        </w:tc>
        <w:tc>
          <w:tcPr>
            <w:tcW w:w="2733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Анализ </w:t>
            </w:r>
            <w:r>
              <w:rPr>
                <w:sz w:val="24"/>
              </w:rPr>
              <w:t>результатов ГИА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Сравнит. анализ объективной внешней оценки качества образования </w:t>
            </w:r>
            <w:proofErr w:type="spellStart"/>
            <w:r>
              <w:rPr>
                <w:sz w:val="24"/>
              </w:rPr>
              <w:t>обуч-ся</w:t>
            </w:r>
            <w:proofErr w:type="spellEnd"/>
            <w:r>
              <w:rPr>
                <w:sz w:val="24"/>
              </w:rPr>
              <w:t xml:space="preserve"> и внутренней оценки </w:t>
            </w:r>
          </w:p>
        </w:tc>
        <w:tc>
          <w:tcPr>
            <w:tcW w:w="2284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Зам. руководителя</w:t>
            </w:r>
          </w:p>
        </w:tc>
        <w:tc>
          <w:tcPr>
            <w:tcW w:w="1345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5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Протоколы заседаний ГЭК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Отчет о проведении ГИА</w:t>
            </w:r>
          </w:p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</w:tr>
      <w:tr w:rsidR="00AF0AC7">
        <w:tc>
          <w:tcPr>
            <w:tcW w:w="2500" w:type="dxa"/>
            <w:vMerge/>
          </w:tcPr>
          <w:p w:rsidR="00AF0AC7" w:rsidRDefault="00AF0AC7"/>
        </w:tc>
        <w:tc>
          <w:tcPr>
            <w:tcW w:w="3822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выпускников, прошедших </w:t>
            </w:r>
            <w:r>
              <w:rPr>
                <w:sz w:val="24"/>
              </w:rPr>
              <w:t>государственную итоговую аттестацию и получивших оценки "хорошо" и "отлично", в общей численности выпускников по ГИА-9</w:t>
            </w:r>
          </w:p>
        </w:tc>
        <w:tc>
          <w:tcPr>
            <w:tcW w:w="2733" w:type="dxa"/>
          </w:tcPr>
          <w:p w:rsidR="00AF0AC7" w:rsidRDefault="00C97C3F">
            <w:pPr>
              <w:rPr>
                <w:sz w:val="24"/>
              </w:rPr>
            </w:pPr>
            <w:r>
              <w:rPr>
                <w:color w:val="464C55"/>
                <w:sz w:val="24"/>
                <w:highlight w:val="white"/>
              </w:rPr>
              <w:t>человек/%</w:t>
            </w: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2455" w:type="dxa"/>
          </w:tcPr>
          <w:p w:rsidR="00AF0AC7" w:rsidRDefault="00AF0AC7">
            <w:pPr>
              <w:rPr>
                <w:sz w:val="24"/>
              </w:rPr>
            </w:pPr>
          </w:p>
        </w:tc>
      </w:tr>
      <w:tr w:rsidR="00AF0AC7">
        <w:tc>
          <w:tcPr>
            <w:tcW w:w="2500" w:type="dxa"/>
            <w:vMerge/>
          </w:tcPr>
          <w:p w:rsidR="00AF0AC7" w:rsidRDefault="00AF0AC7"/>
        </w:tc>
        <w:tc>
          <w:tcPr>
            <w:tcW w:w="3822" w:type="dxa"/>
          </w:tcPr>
          <w:p w:rsidR="00AF0AC7" w:rsidRDefault="00C97C3F">
            <w:pPr>
              <w:rPr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 xml:space="preserve">Численность/удельный вес численности выпускников 9 класса, получивших аттестаты об основном общем образовании с отличием, </w:t>
            </w:r>
            <w:r>
              <w:rPr>
                <w:color w:val="22272F"/>
                <w:sz w:val="24"/>
                <w:highlight w:val="white"/>
              </w:rPr>
              <w:t>в общей численности</w:t>
            </w:r>
            <w:r>
              <w:rPr>
                <w:rFonts w:ascii="PT Serif" w:hAnsi="PT Serif"/>
                <w:color w:val="22272F"/>
                <w:sz w:val="24"/>
                <w:highlight w:val="white"/>
              </w:rPr>
              <w:t xml:space="preserve"> </w:t>
            </w:r>
            <w:r>
              <w:rPr>
                <w:color w:val="22272F"/>
                <w:sz w:val="24"/>
                <w:highlight w:val="white"/>
              </w:rPr>
              <w:t>выпускников 9 класса</w:t>
            </w:r>
          </w:p>
        </w:tc>
        <w:tc>
          <w:tcPr>
            <w:tcW w:w="2733" w:type="dxa"/>
          </w:tcPr>
          <w:p w:rsidR="00AF0AC7" w:rsidRDefault="00C97C3F">
            <w:pPr>
              <w:rPr>
                <w:sz w:val="24"/>
              </w:rPr>
            </w:pPr>
            <w:r>
              <w:rPr>
                <w:color w:val="464C55"/>
                <w:sz w:val="24"/>
                <w:highlight w:val="white"/>
              </w:rPr>
              <w:t>человек/%</w:t>
            </w: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2455" w:type="dxa"/>
          </w:tcPr>
          <w:p w:rsidR="00AF0AC7" w:rsidRDefault="00AF0AC7">
            <w:pPr>
              <w:rPr>
                <w:sz w:val="24"/>
              </w:rPr>
            </w:pPr>
          </w:p>
        </w:tc>
      </w:tr>
      <w:tr w:rsidR="00AF0AC7">
        <w:tc>
          <w:tcPr>
            <w:tcW w:w="2500" w:type="dxa"/>
            <w:vMerge/>
          </w:tcPr>
          <w:p w:rsidR="00AF0AC7" w:rsidRDefault="00AF0AC7"/>
        </w:tc>
        <w:tc>
          <w:tcPr>
            <w:tcW w:w="3822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участников, получивших 100 баллов ЕГЭ.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участников, получивших от 81 до 99 баллов ЕГЭ  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733" w:type="dxa"/>
          </w:tcPr>
          <w:p w:rsidR="00AF0AC7" w:rsidRDefault="00C97C3F">
            <w:pPr>
              <w:rPr>
                <w:b/>
                <w:sz w:val="24"/>
              </w:rPr>
            </w:pPr>
            <w:r>
              <w:rPr>
                <w:sz w:val="24"/>
              </w:rPr>
              <w:t>Доля обучающихся % в разрезе учебных предметов</w:t>
            </w: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c>
          <w:tcPr>
            <w:tcW w:w="2500" w:type="dxa"/>
            <w:vMerge/>
          </w:tcPr>
          <w:p w:rsidR="00AF0AC7" w:rsidRDefault="00AF0AC7"/>
        </w:tc>
        <w:tc>
          <w:tcPr>
            <w:tcW w:w="3822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color w:val="22272F"/>
                <w:sz w:val="24"/>
                <w:highlight w:val="white"/>
              </w:rPr>
              <w:t xml:space="preserve">Численность/удельный вес численности </w:t>
            </w:r>
            <w:r>
              <w:rPr>
                <w:color w:val="22272F"/>
                <w:sz w:val="24"/>
                <w:highlight w:val="white"/>
              </w:rPr>
              <w:t>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733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color w:val="464C55"/>
                <w:sz w:val="24"/>
                <w:highlight w:val="white"/>
              </w:rPr>
              <w:t>человек/%</w:t>
            </w: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rPr>
          <w:trHeight w:val="699"/>
        </w:trPr>
        <w:tc>
          <w:tcPr>
            <w:tcW w:w="2500" w:type="dxa"/>
            <w:vMerge/>
          </w:tcPr>
          <w:p w:rsidR="00AF0AC7" w:rsidRDefault="00AF0AC7"/>
        </w:tc>
        <w:tc>
          <w:tcPr>
            <w:tcW w:w="3822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участников, набравших балл ниже минимального (ЕГЭ)</w:t>
            </w:r>
          </w:p>
        </w:tc>
        <w:tc>
          <w:tcPr>
            <w:tcW w:w="2733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Доля обучающихся % в разрезе учебных предметов</w:t>
            </w: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rPr>
          <w:trHeight w:val="2826"/>
        </w:trPr>
        <w:tc>
          <w:tcPr>
            <w:tcW w:w="2500" w:type="dxa"/>
            <w:vMerge w:val="restart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Индивидуальные достижения обучающихся на конкурсах, соревнованиях, олимпиадах (работа с одаренными обучающимися)</w:t>
            </w:r>
          </w:p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3822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Количество участников, призеров, победителей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заключительного этапов ВСОШ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международного уровня</w:t>
            </w:r>
          </w:p>
        </w:tc>
        <w:tc>
          <w:tcPr>
            <w:tcW w:w="2733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в разрезе </w:t>
            </w:r>
            <w:r>
              <w:rPr>
                <w:sz w:val="24"/>
              </w:rPr>
              <w:t>учебных предметов</w:t>
            </w: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c>
          <w:tcPr>
            <w:tcW w:w="2500" w:type="dxa"/>
            <w:vMerge/>
          </w:tcPr>
          <w:p w:rsidR="00AF0AC7" w:rsidRDefault="00AF0AC7"/>
        </w:tc>
        <w:tc>
          <w:tcPr>
            <w:tcW w:w="3822" w:type="dxa"/>
          </w:tcPr>
          <w:p w:rsidR="00AF0AC7" w:rsidRDefault="00AF0AC7">
            <w:pPr>
              <w:jc w:val="both"/>
              <w:rPr>
                <w:sz w:val="24"/>
              </w:rPr>
            </w:pPr>
          </w:p>
        </w:tc>
        <w:tc>
          <w:tcPr>
            <w:tcW w:w="2733" w:type="dxa"/>
          </w:tcPr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c>
          <w:tcPr>
            <w:tcW w:w="2500" w:type="dxa"/>
            <w:vMerge/>
          </w:tcPr>
          <w:p w:rsidR="00AF0AC7" w:rsidRDefault="00AF0AC7"/>
        </w:tc>
        <w:tc>
          <w:tcPr>
            <w:tcW w:w="3822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обучающихся, ставших победителями и призерами олимпиад, конкурсов школьного, муниципального, регионального, федерального и международного уровней, в общей численности обучающихся</w:t>
            </w:r>
          </w:p>
        </w:tc>
        <w:tc>
          <w:tcPr>
            <w:tcW w:w="2733" w:type="dxa"/>
          </w:tcPr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c>
          <w:tcPr>
            <w:tcW w:w="2500" w:type="dxa"/>
            <w:vMerge w:val="restart"/>
          </w:tcPr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Поступления выпускников</w:t>
            </w:r>
          </w:p>
        </w:tc>
        <w:tc>
          <w:tcPr>
            <w:tcW w:w="3822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выпускников,  поступивших в ПОО</w:t>
            </w:r>
          </w:p>
        </w:tc>
        <w:tc>
          <w:tcPr>
            <w:tcW w:w="2733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c>
          <w:tcPr>
            <w:tcW w:w="2500" w:type="dxa"/>
            <w:vMerge/>
          </w:tcPr>
          <w:p w:rsidR="00AF0AC7" w:rsidRDefault="00AF0AC7"/>
        </w:tc>
        <w:tc>
          <w:tcPr>
            <w:tcW w:w="3822" w:type="dxa"/>
          </w:tcPr>
          <w:p w:rsidR="00AF0AC7" w:rsidRDefault="00C97C3F">
            <w:pPr>
              <w:jc w:val="both"/>
              <w:rPr>
                <w:b/>
                <w:sz w:val="28"/>
              </w:rPr>
            </w:pPr>
            <w:r>
              <w:rPr>
                <w:sz w:val="24"/>
              </w:rPr>
              <w:t>Доля выпускников, поступивших в ВУЗы</w:t>
            </w:r>
          </w:p>
        </w:tc>
        <w:tc>
          <w:tcPr>
            <w:tcW w:w="2733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c>
          <w:tcPr>
            <w:tcW w:w="15139" w:type="dxa"/>
            <w:gridSpan w:val="6"/>
          </w:tcPr>
          <w:p w:rsidR="00AF0AC7" w:rsidRDefault="00AF0AC7">
            <w:pPr>
              <w:jc w:val="center"/>
              <w:rPr>
                <w:b/>
                <w:i/>
                <w:sz w:val="28"/>
              </w:rPr>
            </w:pPr>
          </w:p>
          <w:p w:rsidR="00AF0AC7" w:rsidRDefault="00AF0AC7">
            <w:pPr>
              <w:jc w:val="center"/>
              <w:rPr>
                <w:b/>
                <w:i/>
                <w:sz w:val="28"/>
              </w:rPr>
            </w:pPr>
          </w:p>
          <w:p w:rsidR="00AF0AC7" w:rsidRDefault="00C97C3F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Качество организации и осуществления образовательной деятельности</w:t>
            </w:r>
          </w:p>
          <w:p w:rsidR="00AF0AC7" w:rsidRDefault="00AF0AC7">
            <w:pPr>
              <w:jc w:val="center"/>
              <w:rPr>
                <w:b/>
                <w:i/>
                <w:sz w:val="28"/>
              </w:rPr>
            </w:pPr>
          </w:p>
        </w:tc>
      </w:tr>
      <w:tr w:rsidR="00AF0AC7">
        <w:tc>
          <w:tcPr>
            <w:tcW w:w="2500" w:type="dxa"/>
          </w:tcPr>
          <w:p w:rsidR="00AF0AC7" w:rsidRDefault="00C97C3F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Основные общеобразовательные программы НОО, ООО, СОО</w:t>
            </w:r>
          </w:p>
        </w:tc>
        <w:tc>
          <w:tcPr>
            <w:tcW w:w="3822" w:type="dxa"/>
          </w:tcPr>
          <w:p w:rsidR="00AF0AC7" w:rsidRDefault="00C97C3F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 xml:space="preserve">Соответствие требованиям ФГОС НОО, ООО, СОО </w:t>
            </w:r>
          </w:p>
        </w:tc>
        <w:tc>
          <w:tcPr>
            <w:tcW w:w="2733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ООП разработаны на каждый уровень обучения.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Ежегодно вносятся изменения.</w:t>
            </w:r>
          </w:p>
        </w:tc>
        <w:tc>
          <w:tcPr>
            <w:tcW w:w="2284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AF0AC7" w:rsidRDefault="00C97C3F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Зам. руководителя</w:t>
            </w:r>
          </w:p>
        </w:tc>
        <w:tc>
          <w:tcPr>
            <w:tcW w:w="1345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Июнь, </w:t>
            </w:r>
          </w:p>
          <w:p w:rsidR="00AF0AC7" w:rsidRDefault="00C97C3F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55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Протокол педсовета, приказ директора.</w:t>
            </w:r>
          </w:p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c>
          <w:tcPr>
            <w:tcW w:w="2500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Реализация учебных планов и рабочих программ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учебных </w:t>
            </w:r>
            <w:r>
              <w:rPr>
                <w:sz w:val="24"/>
              </w:rPr>
              <w:t>предметов</w:t>
            </w:r>
          </w:p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3822" w:type="dxa"/>
          </w:tcPr>
          <w:p w:rsidR="00AF0AC7" w:rsidRDefault="00C97C3F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Соответствие требованиям ФГОС </w:t>
            </w:r>
          </w:p>
        </w:tc>
        <w:tc>
          <w:tcPr>
            <w:tcW w:w="2733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Соответствие учебных планов, рабочих программ требованиям ФГОС, выполнение учебных планов, раб. программ за четверть, полугодие, учебный год, нормативный срок освоения ФГОС.</w:t>
            </w:r>
          </w:p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284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Зам. руководителя, </w:t>
            </w:r>
          </w:p>
          <w:p w:rsidR="00AF0AC7" w:rsidRDefault="00C97C3F">
            <w:pPr>
              <w:rPr>
                <w:b/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34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Дек</w:t>
            </w:r>
            <w:r>
              <w:rPr>
                <w:sz w:val="24"/>
              </w:rPr>
              <w:t>абрь, июнь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(1 п/г, 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2 п/г учеб. года)</w:t>
            </w:r>
          </w:p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Аналитическая справка</w:t>
            </w:r>
          </w:p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</w:tr>
      <w:tr w:rsidR="00AF0AC7">
        <w:tc>
          <w:tcPr>
            <w:tcW w:w="2500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обучающихся к ГИА</w:t>
            </w:r>
          </w:p>
        </w:tc>
        <w:tc>
          <w:tcPr>
            <w:tcW w:w="3822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Анализ качества процесса подготовки к ГИА-9</w:t>
            </w:r>
          </w:p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733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Образовательные дефициты учащихся группы риска, выявленные по результатам итогового собеседования.</w:t>
            </w:r>
          </w:p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284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Зам. руководителя, </w:t>
            </w:r>
          </w:p>
          <w:p w:rsidR="00AF0AC7" w:rsidRDefault="00C97C3F">
            <w:pPr>
              <w:jc w:val="center"/>
              <w:rPr>
                <w:b/>
                <w:sz w:val="24"/>
              </w:rPr>
            </w:pPr>
            <w:r>
              <w:t>руководители МО</w:t>
            </w: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Расписание консультаций.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Рекомендации по ликвидации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пробелов в знаниях учащихся группы риска.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Аналитическая справка.</w:t>
            </w:r>
          </w:p>
        </w:tc>
      </w:tr>
      <w:tr w:rsidR="00AF0AC7">
        <w:tc>
          <w:tcPr>
            <w:tcW w:w="2500" w:type="dxa"/>
          </w:tcPr>
          <w:p w:rsidR="00AF0AC7" w:rsidRDefault="00C97C3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Профилактика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 слабоуспевающих и неуспевающих обучающихся</w:t>
            </w:r>
          </w:p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3822" w:type="dxa"/>
          </w:tcPr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 xml:space="preserve">Реализация </w:t>
            </w:r>
            <w:proofErr w:type="spellStart"/>
            <w:r>
              <w:rPr>
                <w:sz w:val="24"/>
              </w:rPr>
              <w:t>внутришкольной</w:t>
            </w:r>
            <w:proofErr w:type="spellEnd"/>
            <w:r>
              <w:rPr>
                <w:sz w:val="24"/>
              </w:rPr>
              <w:t xml:space="preserve"> системы профилак</w:t>
            </w:r>
            <w:r>
              <w:rPr>
                <w:sz w:val="24"/>
              </w:rPr>
              <w:t xml:space="preserve">тики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</w:p>
        </w:tc>
        <w:tc>
          <w:tcPr>
            <w:tcW w:w="2733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Доля слабоуспевающих и неуспевающих обучающихся, для которых разработан индивидуальный образовательный маршрут; 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доля обучающихся (от числа неуспевающих), посещающих дополнительные занятия с целью ликвидации отставания по учебной </w:t>
            </w:r>
            <w:r>
              <w:rPr>
                <w:sz w:val="24"/>
              </w:rPr>
              <w:t>программе.</w:t>
            </w:r>
          </w:p>
          <w:p w:rsidR="00AF0AC7" w:rsidRDefault="00C97C3F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Кол-во мероприятий для родителей (законных представителей) по вовлечению в профилактику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84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Зам. руководителя, </w:t>
            </w:r>
          </w:p>
          <w:p w:rsidR="00AF0AC7" w:rsidRDefault="00C97C3F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345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245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Примерная программа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z w:val="24"/>
              </w:rPr>
              <w:t xml:space="preserve"> мер профилактики учебной </w:t>
            </w:r>
            <w:proofErr w:type="spellStart"/>
            <w:r>
              <w:rPr>
                <w:sz w:val="24"/>
              </w:rPr>
              <w:t>неуспешности</w:t>
            </w:r>
            <w:proofErr w:type="spellEnd"/>
            <w:r>
              <w:rPr>
                <w:sz w:val="24"/>
              </w:rPr>
              <w:t xml:space="preserve">. Технологические </w:t>
            </w:r>
            <w:r>
              <w:rPr>
                <w:sz w:val="24"/>
              </w:rPr>
              <w:lastRenderedPageBreak/>
              <w:t>карты педагогической программы работы со слабоуспевающими и неуспевающими учащимися. Адресные образовательные программы по работе с обучающимися с трудностями в обучении на основе результатов оценочных процедур</w:t>
            </w:r>
          </w:p>
          <w:p w:rsidR="00AF0AC7" w:rsidRDefault="00AF0AC7">
            <w:pPr>
              <w:rPr>
                <w:sz w:val="24"/>
              </w:rPr>
            </w:pPr>
          </w:p>
        </w:tc>
      </w:tr>
      <w:tr w:rsidR="00AF0AC7">
        <w:tc>
          <w:tcPr>
            <w:tcW w:w="15139" w:type="dxa"/>
            <w:gridSpan w:val="6"/>
          </w:tcPr>
          <w:p w:rsidR="00AF0AC7" w:rsidRDefault="00C97C3F">
            <w:pPr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Качество условий, обеспеч</w:t>
            </w:r>
            <w:r>
              <w:rPr>
                <w:b/>
                <w:i/>
                <w:sz w:val="28"/>
              </w:rPr>
              <w:t>ивающих образовательную деятельность</w:t>
            </w:r>
          </w:p>
        </w:tc>
      </w:tr>
      <w:tr w:rsidR="00AF0AC7">
        <w:tc>
          <w:tcPr>
            <w:tcW w:w="2500" w:type="dxa"/>
          </w:tcPr>
          <w:p w:rsidR="00AF0AC7" w:rsidRDefault="00C97C3F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Материально-технические условия</w:t>
            </w:r>
          </w:p>
        </w:tc>
        <w:tc>
          <w:tcPr>
            <w:tcW w:w="3822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733" w:type="dxa"/>
          </w:tcPr>
          <w:p w:rsidR="00AF0AC7" w:rsidRDefault="00C97C3F">
            <w:pPr>
              <w:widowControl w:val="0"/>
              <w:spacing w:before="240"/>
              <w:rPr>
                <w:sz w:val="24"/>
              </w:rPr>
            </w:pPr>
            <w:r>
              <w:rPr>
                <w:sz w:val="24"/>
              </w:rPr>
              <w:t>Соблюдение:</w:t>
            </w:r>
          </w:p>
          <w:p w:rsidR="00AF0AC7" w:rsidRDefault="00C97C3F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Гигиенических </w:t>
            </w:r>
            <w:hyperlink r:id="rId5" w:history="1">
              <w:r>
                <w:rPr>
                  <w:sz w:val="24"/>
                </w:rPr>
                <w:t>нормативов</w:t>
              </w:r>
            </w:hyperlink>
            <w:r>
              <w:rPr>
                <w:sz w:val="24"/>
              </w:rPr>
              <w:t xml:space="preserve"> и Санитарно-эпидемиологических </w:t>
            </w:r>
            <w:hyperlink r:id="rId6" w:history="1">
              <w:r>
                <w:rPr>
                  <w:sz w:val="24"/>
                </w:rPr>
                <w:t>требований</w:t>
              </w:r>
            </w:hyperlink>
          </w:p>
        </w:tc>
        <w:tc>
          <w:tcPr>
            <w:tcW w:w="2284" w:type="dxa"/>
          </w:tcPr>
          <w:p w:rsidR="00AF0AC7" w:rsidRDefault="00C97C3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Руководитель,  зам. руководителя</w:t>
            </w: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c>
          <w:tcPr>
            <w:tcW w:w="2500" w:type="dxa"/>
          </w:tcPr>
          <w:p w:rsidR="00AF0AC7" w:rsidRDefault="00C97C3F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t>Информационно-образовательная среда</w:t>
            </w:r>
          </w:p>
        </w:tc>
        <w:tc>
          <w:tcPr>
            <w:tcW w:w="3822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Мониторинг качества использования ЦОР, </w:t>
            </w:r>
          </w:p>
          <w:p w:rsidR="00AF0AC7" w:rsidRDefault="00C97C3F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коммуникационных каналов. </w:t>
            </w:r>
          </w:p>
          <w:p w:rsidR="00AF0AC7" w:rsidRDefault="00C97C3F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>Соответ</w:t>
            </w:r>
            <w:r>
              <w:rPr>
                <w:sz w:val="24"/>
              </w:rPr>
              <w:t>ствие используемого оборудования целевому назначению.</w:t>
            </w:r>
          </w:p>
          <w:p w:rsidR="00AF0AC7" w:rsidRDefault="00C97C3F">
            <w:pPr>
              <w:spacing w:line="216" w:lineRule="auto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работы сайта.</w:t>
            </w:r>
          </w:p>
        </w:tc>
        <w:tc>
          <w:tcPr>
            <w:tcW w:w="2733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Полученное оборудование включено в паспорт учебного кабинета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Доля оборудования, используемого педагогом при проведении уроков.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Системность и качество использования </w:t>
            </w:r>
            <w:r>
              <w:rPr>
                <w:sz w:val="24"/>
              </w:rPr>
              <w:lastRenderedPageBreak/>
              <w:t>педагогами И</w:t>
            </w:r>
            <w:r>
              <w:rPr>
                <w:sz w:val="24"/>
              </w:rPr>
              <w:t>КТ в обучении.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структуры сайта требованиям законодательства.</w:t>
            </w:r>
          </w:p>
          <w:p w:rsidR="00AF0AC7" w:rsidRDefault="00AF0AC7">
            <w:pPr>
              <w:jc w:val="both"/>
              <w:rPr>
                <w:sz w:val="24"/>
              </w:rPr>
            </w:pPr>
          </w:p>
        </w:tc>
        <w:tc>
          <w:tcPr>
            <w:tcW w:w="2284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Руководитель,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Зам. руководителя, </w:t>
            </w:r>
          </w:p>
          <w:p w:rsidR="00AF0AC7" w:rsidRDefault="00C97C3F">
            <w:pPr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руководители МО</w:t>
            </w:r>
          </w:p>
        </w:tc>
        <w:tc>
          <w:tcPr>
            <w:tcW w:w="1345" w:type="dxa"/>
          </w:tcPr>
          <w:p w:rsidR="00AF0AC7" w:rsidRDefault="00C97C3F">
            <w:pPr>
              <w:rPr>
                <w:b/>
                <w:sz w:val="28"/>
              </w:rPr>
            </w:pPr>
            <w:r>
              <w:rPr>
                <w:sz w:val="24"/>
              </w:rPr>
              <w:t>Сентябрь, январь, май</w:t>
            </w:r>
          </w:p>
        </w:tc>
        <w:tc>
          <w:tcPr>
            <w:tcW w:w="2455" w:type="dxa"/>
          </w:tcPr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Протоколы педагогических советов, на которых принято решение о распределении оборудования по учебным </w:t>
            </w:r>
            <w:r>
              <w:rPr>
                <w:sz w:val="24"/>
              </w:rPr>
              <w:t>кабинетам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>Аналитическая справка.</w:t>
            </w:r>
          </w:p>
          <w:p w:rsidR="00AF0AC7" w:rsidRDefault="00C97C3F">
            <w:pPr>
              <w:rPr>
                <w:sz w:val="24"/>
              </w:rPr>
            </w:pPr>
            <w:r>
              <w:rPr>
                <w:sz w:val="24"/>
              </w:rPr>
              <w:t xml:space="preserve">Журнал </w:t>
            </w:r>
            <w:r>
              <w:rPr>
                <w:sz w:val="24"/>
              </w:rPr>
              <w:lastRenderedPageBreak/>
              <w:t>использования ЦОР,</w:t>
            </w:r>
          </w:p>
          <w:p w:rsidR="00AF0AC7" w:rsidRDefault="00C97C3F">
            <w:pPr>
              <w:rPr>
                <w:b/>
                <w:sz w:val="28"/>
              </w:rPr>
            </w:pPr>
            <w:r>
              <w:rPr>
                <w:sz w:val="24"/>
              </w:rPr>
              <w:t>журнал регистрации посещения занятий администрацией ОО, отражающий анализ эффективности использования оборудования</w:t>
            </w:r>
          </w:p>
        </w:tc>
      </w:tr>
      <w:tr w:rsidR="00AF0AC7">
        <w:tc>
          <w:tcPr>
            <w:tcW w:w="2500" w:type="dxa"/>
          </w:tcPr>
          <w:p w:rsidR="00AF0AC7" w:rsidRDefault="00C97C3F">
            <w:pPr>
              <w:jc w:val="both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Учебно-методические условия</w:t>
            </w:r>
          </w:p>
        </w:tc>
        <w:tc>
          <w:tcPr>
            <w:tcW w:w="3822" w:type="dxa"/>
          </w:tcPr>
          <w:p w:rsidR="00AF0AC7" w:rsidRDefault="00C97C3F">
            <w:pPr>
              <w:widowControl w:val="0"/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учебниками, учебными пособиями каждого об</w:t>
            </w:r>
            <w:r>
              <w:rPr>
                <w:sz w:val="24"/>
              </w:rPr>
              <w:t>учающегося по каждому учебному предмету, курсу, модулю, входящему в обязательную часть ООП и в часть программы, формируемую участниками образовательных отношений.</w:t>
            </w:r>
          </w:p>
        </w:tc>
        <w:tc>
          <w:tcPr>
            <w:tcW w:w="2733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c>
          <w:tcPr>
            <w:tcW w:w="2500" w:type="dxa"/>
          </w:tcPr>
          <w:p w:rsidR="00AF0AC7" w:rsidRDefault="00AF0AC7">
            <w:pPr>
              <w:spacing w:line="276" w:lineRule="auto"/>
              <w:jc w:val="both"/>
              <w:rPr>
                <w:b/>
                <w:sz w:val="24"/>
              </w:rPr>
            </w:pPr>
          </w:p>
        </w:tc>
        <w:tc>
          <w:tcPr>
            <w:tcW w:w="3822" w:type="dxa"/>
          </w:tcPr>
          <w:p w:rsidR="00AF0AC7" w:rsidRDefault="00AF0AC7">
            <w:pPr>
              <w:jc w:val="both"/>
              <w:rPr>
                <w:sz w:val="24"/>
                <w:highlight w:val="yellow"/>
              </w:rPr>
            </w:pPr>
          </w:p>
        </w:tc>
        <w:tc>
          <w:tcPr>
            <w:tcW w:w="2733" w:type="dxa"/>
          </w:tcPr>
          <w:p w:rsidR="00AF0AC7" w:rsidRDefault="00C97C3F">
            <w:pPr>
              <w:jc w:val="center"/>
              <w:rPr>
                <w:b/>
                <w:sz w:val="28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8"/>
              </w:rPr>
            </w:pPr>
          </w:p>
        </w:tc>
      </w:tr>
      <w:tr w:rsidR="00AF0AC7">
        <w:tc>
          <w:tcPr>
            <w:tcW w:w="2500" w:type="dxa"/>
          </w:tcPr>
          <w:p w:rsidR="00AF0AC7" w:rsidRDefault="00C97C3F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Кадровые условия</w:t>
            </w:r>
          </w:p>
          <w:p w:rsidR="00AF0AC7" w:rsidRDefault="00AF0AC7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</w:t>
            </w:r>
            <w:r>
              <w:rPr>
                <w:sz w:val="24"/>
              </w:rPr>
              <w:t>работников, прошедших повышение квалификации/профессиональную переподготовку за последние 3 года, в общей численности педагогических работников</w:t>
            </w:r>
          </w:p>
        </w:tc>
        <w:tc>
          <w:tcPr>
            <w:tcW w:w="2733" w:type="dxa"/>
          </w:tcPr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</w:tr>
      <w:tr w:rsidR="00AF0AC7">
        <w:tc>
          <w:tcPr>
            <w:tcW w:w="2500" w:type="dxa"/>
          </w:tcPr>
          <w:p w:rsidR="00AF0AC7" w:rsidRDefault="00AF0AC7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Численность/удельный вес численности педагогических работников, которым по результатам аттестации </w:t>
            </w:r>
            <w:r>
              <w:rPr>
                <w:sz w:val="24"/>
              </w:rPr>
              <w:t xml:space="preserve">присвоена квалификационная категория, в общей численности педагогических работников, в том </w:t>
            </w:r>
            <w:r>
              <w:rPr>
                <w:sz w:val="24"/>
              </w:rPr>
              <w:lastRenderedPageBreak/>
              <w:t>числе: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2733" w:type="dxa"/>
          </w:tcPr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</w:tr>
      <w:tr w:rsidR="00AF0AC7">
        <w:tc>
          <w:tcPr>
            <w:tcW w:w="2500" w:type="dxa"/>
          </w:tcPr>
          <w:p w:rsidR="00AF0AC7" w:rsidRDefault="00AF0AC7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работников, участвующих в муниципальных, региональных, федеральных проектах и ассоциац</w:t>
            </w:r>
            <w:r>
              <w:rPr>
                <w:sz w:val="24"/>
              </w:rPr>
              <w:t>иях (сообществах), в общей численности педагогических работников</w:t>
            </w:r>
          </w:p>
        </w:tc>
        <w:tc>
          <w:tcPr>
            <w:tcW w:w="2733" w:type="dxa"/>
          </w:tcPr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</w:tr>
      <w:tr w:rsidR="00AF0AC7">
        <w:tc>
          <w:tcPr>
            <w:tcW w:w="2500" w:type="dxa"/>
          </w:tcPr>
          <w:p w:rsidR="00AF0AC7" w:rsidRDefault="00AF0AC7">
            <w:pPr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822" w:type="dxa"/>
          </w:tcPr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Конкурсах профессионального мастерства (институциональный, региональный, федеральный уровень)</w:t>
            </w:r>
          </w:p>
          <w:p w:rsidR="00AF0AC7" w:rsidRDefault="00C97C3F">
            <w:pPr>
              <w:jc w:val="both"/>
              <w:rPr>
                <w:sz w:val="24"/>
              </w:rPr>
            </w:pPr>
            <w:r>
              <w:rPr>
                <w:sz w:val="24"/>
              </w:rPr>
              <w:t>Трансляция педагогического опыта (институциональный, муниципальный, региональный. ф</w:t>
            </w:r>
            <w:r>
              <w:rPr>
                <w:sz w:val="24"/>
              </w:rPr>
              <w:t>едеральный)</w:t>
            </w:r>
          </w:p>
        </w:tc>
        <w:tc>
          <w:tcPr>
            <w:tcW w:w="2733" w:type="dxa"/>
          </w:tcPr>
          <w:p w:rsidR="00AF0AC7" w:rsidRDefault="00AF0AC7">
            <w:pPr>
              <w:jc w:val="center"/>
              <w:rPr>
                <w:sz w:val="24"/>
              </w:rPr>
            </w:pPr>
          </w:p>
        </w:tc>
        <w:tc>
          <w:tcPr>
            <w:tcW w:w="2284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  <w:tc>
          <w:tcPr>
            <w:tcW w:w="2455" w:type="dxa"/>
          </w:tcPr>
          <w:p w:rsidR="00AF0AC7" w:rsidRDefault="00AF0AC7">
            <w:pPr>
              <w:jc w:val="center"/>
              <w:rPr>
                <w:b/>
                <w:sz w:val="24"/>
              </w:rPr>
            </w:pPr>
          </w:p>
        </w:tc>
      </w:tr>
    </w:tbl>
    <w:p w:rsidR="00AF0AC7" w:rsidRDefault="00AF0AC7">
      <w:pPr>
        <w:spacing w:line="264" w:lineRule="auto"/>
        <w:jc w:val="center"/>
        <w:rPr>
          <w:b/>
          <w:sz w:val="24"/>
        </w:rPr>
      </w:pPr>
    </w:p>
    <w:p w:rsidR="00AF0AC7" w:rsidRDefault="00AF0AC7">
      <w:pPr>
        <w:spacing w:line="276" w:lineRule="auto"/>
        <w:jc w:val="center"/>
        <w:rPr>
          <w:sz w:val="28"/>
        </w:rPr>
      </w:pPr>
    </w:p>
    <w:p w:rsidR="00AF0AC7" w:rsidRDefault="00AF0AC7">
      <w:pPr>
        <w:spacing w:line="276" w:lineRule="auto"/>
        <w:jc w:val="both"/>
        <w:rPr>
          <w:sz w:val="28"/>
        </w:rPr>
      </w:pPr>
    </w:p>
    <w:sectPr w:rsidR="00AF0AC7">
      <w:pgSz w:w="16840" w:h="11907" w:orient="landscape"/>
      <w:pgMar w:top="1134" w:right="567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2577"/>
    <w:multiLevelType w:val="multilevel"/>
    <w:tmpl w:val="18B665B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A8E7F24"/>
    <w:multiLevelType w:val="multilevel"/>
    <w:tmpl w:val="9EB650E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64B1101"/>
    <w:multiLevelType w:val="multilevel"/>
    <w:tmpl w:val="29A645CA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E3A58CA"/>
    <w:multiLevelType w:val="multilevel"/>
    <w:tmpl w:val="F198053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8335BDB"/>
    <w:multiLevelType w:val="multilevel"/>
    <w:tmpl w:val="46660D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5D5B288A"/>
    <w:multiLevelType w:val="multilevel"/>
    <w:tmpl w:val="CA38415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E52529A"/>
    <w:multiLevelType w:val="multilevel"/>
    <w:tmpl w:val="24A42F9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0AC7"/>
    <w:rsid w:val="00AF0AC7"/>
    <w:rsid w:val="00C9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FCD0D-C924-4742-9800-8212D6C8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color w:val="000000"/>
      <w:sz w:val="16"/>
    </w:rPr>
  </w:style>
  <w:style w:type="paragraph" w:styleId="21">
    <w:name w:val="toc 2"/>
    <w:basedOn w:val="a"/>
    <w:link w:val="22"/>
    <w:uiPriority w:val="39"/>
    <w:pPr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  <w:color w:val="000000"/>
    </w:rPr>
  </w:style>
  <w:style w:type="paragraph" w:styleId="41">
    <w:name w:val="toc 4"/>
    <w:basedOn w:val="a"/>
    <w:link w:val="42"/>
    <w:uiPriority w:val="39"/>
    <w:pPr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  <w:color w:val="000000"/>
    </w:rPr>
  </w:style>
  <w:style w:type="paragraph" w:styleId="61">
    <w:name w:val="toc 6"/>
    <w:basedOn w:val="a"/>
    <w:link w:val="62"/>
    <w:uiPriority w:val="39"/>
    <w:pPr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Pr>
      <w:rFonts w:ascii="Calibri" w:hAnsi="Calibri"/>
      <w:color w:val="000000"/>
    </w:rPr>
  </w:style>
  <w:style w:type="paragraph" w:styleId="7">
    <w:name w:val="toc 7"/>
    <w:basedOn w:val="a"/>
    <w:link w:val="70"/>
    <w:uiPriority w:val="39"/>
    <w:pPr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  <w:color w:val="000000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color w:val="000000"/>
      <w:sz w:val="24"/>
    </w:rPr>
  </w:style>
  <w:style w:type="paragraph" w:customStyle="1" w:styleId="12">
    <w:name w:val="Основной шрифт абзаца1"/>
    <w:link w:val="31"/>
  </w:style>
  <w:style w:type="paragraph" w:styleId="31">
    <w:name w:val="toc 3"/>
    <w:basedOn w:val="a"/>
    <w:link w:val="32"/>
    <w:uiPriority w:val="39"/>
    <w:pPr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  <w:color w:val="00000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color w:val="00000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pacing w:val="24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  <w:rPr>
      <w:color w:val="000000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2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  <w:color w:val="000000"/>
    </w:rPr>
  </w:style>
  <w:style w:type="paragraph" w:styleId="16">
    <w:name w:val="toc 1"/>
    <w:basedOn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basedOn w:val="1"/>
    <w:link w:val="16"/>
    <w:rPr>
      <w:rFonts w:ascii="XO Thames" w:hAnsi="XO Thames"/>
      <w:b/>
      <w:color w:val="00000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2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styleId="a8">
    <w:name w:val="Normal (Web)"/>
    <w:basedOn w:val="a"/>
    <w:link w:val="a9"/>
    <w:pPr>
      <w:widowControl w:val="0"/>
      <w:spacing w:before="280" w:after="280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color w:val="000000"/>
      <w:sz w:val="24"/>
    </w:rPr>
  </w:style>
  <w:style w:type="paragraph" w:styleId="9">
    <w:name w:val="toc 9"/>
    <w:basedOn w:val="a"/>
    <w:link w:val="90"/>
    <w:uiPriority w:val="39"/>
    <w:pPr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  <w:color w:val="000000"/>
    </w:rPr>
  </w:style>
  <w:style w:type="paragraph" w:customStyle="1" w:styleId="1a">
    <w:name w:val="Гиперссылка1"/>
    <w:basedOn w:val="13"/>
    <w:link w:val="1b"/>
    <w:rPr>
      <w:color w:val="0000FF"/>
      <w:u w:val="single"/>
    </w:rPr>
  </w:style>
  <w:style w:type="character" w:customStyle="1" w:styleId="1b">
    <w:name w:val="Гиперссылка1"/>
    <w:basedOn w:val="14"/>
    <w:link w:val="1a"/>
    <w:rPr>
      <w:color w:val="0000FF"/>
      <w:u w:val="single"/>
    </w:rPr>
  </w:style>
  <w:style w:type="paragraph" w:customStyle="1" w:styleId="toc10">
    <w:name w:val="toc 10"/>
    <w:link w:val="toc100"/>
    <w:pPr>
      <w:ind w:left="1800"/>
    </w:pPr>
    <w:rPr>
      <w:sz w:val="22"/>
    </w:rPr>
  </w:style>
  <w:style w:type="character" w:customStyle="1" w:styleId="toc100">
    <w:name w:val="toc 10"/>
    <w:link w:val="toc10"/>
    <w:rPr>
      <w:color w:val="000000"/>
      <w:sz w:val="22"/>
    </w:rPr>
  </w:style>
  <w:style w:type="paragraph" w:styleId="8">
    <w:name w:val="toc 8"/>
    <w:basedOn w:val="a"/>
    <w:link w:val="80"/>
    <w:uiPriority w:val="39"/>
    <w:pPr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  <w:color w:val="000000"/>
    </w:rPr>
  </w:style>
  <w:style w:type="paragraph" w:styleId="51">
    <w:name w:val="toc 5"/>
    <w:basedOn w:val="a"/>
    <w:link w:val="52"/>
    <w:uiPriority w:val="39"/>
    <w:pPr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  <w:color w:val="00000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a">
    <w:name w:val="Subtitle"/>
    <w:basedOn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basedOn w:val="1"/>
    <w:link w:val="aa"/>
    <w:rPr>
      <w:rFonts w:ascii="XO Thames" w:hAnsi="XO Thames"/>
      <w:i/>
      <w:color w:val="616161"/>
      <w:sz w:val="24"/>
    </w:rPr>
  </w:style>
  <w:style w:type="paragraph" w:styleId="ac">
    <w:name w:val="Title"/>
    <w:basedOn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basedOn w:val="1"/>
    <w:link w:val="ac"/>
    <w:rPr>
      <w:rFonts w:ascii="XO Thames" w:hAnsi="XO Thames"/>
      <w:b/>
      <w:color w:val="000000"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  <w:color w:val="000000"/>
    </w:rPr>
  </w:style>
  <w:style w:type="table" w:styleId="ae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RZR&amp;n=371594&amp;date=13.08.2021&amp;dst=100047&amp;fld=134" TargetMode="External"/><Relationship Id="rId5" Type="http://schemas.openxmlformats.org/officeDocument/2006/relationships/hyperlink" Target="http://login.consultant.ru/link/?req=doc&amp;base=RZR&amp;n=375839&amp;date=13.08.2021&amp;dst=100137&amp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4644</Words>
  <Characters>26475</Characters>
  <Application>Microsoft Office Word</Application>
  <DocSecurity>0</DocSecurity>
  <Lines>220</Lines>
  <Paragraphs>62</Paragraphs>
  <ScaleCrop>false</ScaleCrop>
  <Company/>
  <LinksUpToDate>false</LinksUpToDate>
  <CharactersWithSpaces>31057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Иванова Ольга Владимировна</cp:lastModifiedBy>
  <cp:revision>2</cp:revision>
  <dcterms:created xsi:type="dcterms:W3CDTF">2022-08-27T13:47:00Z</dcterms:created>
  <dcterms:modified xsi:type="dcterms:W3CDTF">2022-08-27T13:47:00Z</dcterms:modified>
</cp:coreProperties>
</file>