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EA2" w:rsidRDefault="00110F27">
      <w:pPr>
        <w:jc w:val="center"/>
        <w:rPr>
          <w:b/>
        </w:rPr>
      </w:pPr>
      <w:r>
        <w:rPr>
          <w:b/>
        </w:rPr>
        <w:t>Информационно-аналитическая справка о результатах итогового сочинения (изложения)</w:t>
      </w:r>
    </w:p>
    <w:p w:rsidR="00CF5EA2" w:rsidRDefault="00110F27">
      <w:pPr>
        <w:jc w:val="center"/>
        <w:rPr>
          <w:b/>
        </w:rPr>
      </w:pPr>
      <w:r>
        <w:rPr>
          <w:b/>
        </w:rPr>
        <w:t>по русскому языку в 11 (12)-х классах общеобразовательных организаций Вологодской области в 2021-2022 учебном году</w:t>
      </w:r>
    </w:p>
    <w:p w:rsidR="00CF5EA2" w:rsidRDefault="00CF5EA2"/>
    <w:p w:rsidR="00CF5EA2" w:rsidRDefault="00110F27">
      <w:pPr>
        <w:ind w:firstLine="702"/>
        <w:jc w:val="center"/>
        <w:rPr>
          <w:b/>
        </w:rPr>
      </w:pPr>
      <w:r>
        <w:rPr>
          <w:b/>
        </w:rPr>
        <w:t>1. Общие сведения</w:t>
      </w:r>
    </w:p>
    <w:p w:rsidR="00CF5EA2" w:rsidRDefault="00110F27">
      <w:pPr>
        <w:ind w:firstLine="702"/>
        <w:jc w:val="both"/>
      </w:pPr>
      <w:r>
        <w:t>В 2021-2022 учебном году в 11 (12)-х классах общеобразовательных организаций Вологодской области проведено итоговое сочинение (изложение) по русскому языку (далее также – итоговое сочинение, итоговое изложение).</w:t>
      </w:r>
    </w:p>
    <w:p w:rsidR="00CF5EA2" w:rsidRDefault="00110F27">
      <w:pPr>
        <w:ind w:firstLine="702"/>
        <w:jc w:val="both"/>
      </w:pPr>
      <w:r>
        <w:t>С 2014-2015 учебного года итоговое сочинение (изложение) является обязательным условием допуска к государственной итоговой аттестации по образовательным программам среднего общего образования. В 2021-2022 учебном году итоговое сочинение писали 4316 участников (4308 выпускников текущего года, 2 выпускника прошлых лет и 6 обучающихся профессиональных образовательных организаций), итоговое изложение – 76 человек</w:t>
      </w:r>
      <w:r>
        <w:rPr>
          <w:vertAlign w:val="superscript"/>
        </w:rPr>
        <w:footnoteReference w:id="1"/>
      </w:r>
      <w:r>
        <w:t xml:space="preserve">. </w:t>
      </w:r>
      <w:r>
        <w:rPr>
          <w:b/>
        </w:rPr>
        <w:t xml:space="preserve">Справились с заданиями итогового сочинения </w:t>
      </w:r>
      <w:r>
        <w:t>99,9% его участников</w:t>
      </w:r>
      <w:r>
        <w:rPr>
          <w:rStyle w:val="afc"/>
        </w:rPr>
        <w:footnoteReference w:id="2"/>
      </w:r>
      <w:r>
        <w:t xml:space="preserve">, что в целом соответствует результатам 2021-2022 учебного года (приложение 1), </w:t>
      </w:r>
      <w:r>
        <w:rPr>
          <w:b/>
        </w:rPr>
        <w:t>с заданиями итогового изложения</w:t>
      </w:r>
      <w:r>
        <w:t xml:space="preserve"> – 100,0% обучающихся</w:t>
      </w:r>
      <w:r>
        <w:rPr>
          <w:vertAlign w:val="superscript"/>
        </w:rPr>
        <w:footnoteReference w:id="3"/>
      </w:r>
      <w:r>
        <w:t>.</w:t>
      </w:r>
    </w:p>
    <w:p w:rsidR="00CF5EA2" w:rsidRDefault="00110F27">
      <w:pPr>
        <w:ind w:firstLine="702"/>
        <w:jc w:val="both"/>
      </w:pPr>
      <w:r>
        <w:t>Отметку «незачет» в целом за итоговое сочинение получили 4 (0,1%) выпускника текущего года, среди которых 3 (75,0%) человек получили «незачет» и по критерию «Грамотность».</w:t>
      </w:r>
    </w:p>
    <w:p w:rsidR="00CF5EA2" w:rsidRDefault="00110F27">
      <w:pPr>
        <w:ind w:firstLine="702"/>
        <w:jc w:val="both"/>
      </w:pPr>
      <w:r>
        <w:t>Все участники итогового сочинения справились с работой в 25 муниципальных образованиях области. По сравнению с результатами 2020-2021 года наблюдается незначительное снижение процента получивших «зачет» в Сокольском муниципальном районе.</w:t>
      </w:r>
    </w:p>
    <w:p w:rsidR="00CF5EA2" w:rsidRDefault="00110F27">
      <w:pPr>
        <w:ind w:firstLine="702"/>
        <w:jc w:val="both"/>
      </w:pPr>
      <w:r>
        <w:t xml:space="preserve">По отношению среднего балла, набранного участниками итогового сочинения, к максимально возможному (5 баллов по сумме баллов за критерии) лидируют Никольский (99,2%) и </w:t>
      </w:r>
      <w:proofErr w:type="spellStart"/>
      <w:r>
        <w:t>Усть</w:t>
      </w:r>
      <w:proofErr w:type="spellEnd"/>
      <w:r>
        <w:t>-Кубинский (99,0%) муниципальные районы. Относительно низкие результаты имеют обучающиеся Междуреченского (76,0%) муниципального района.</w:t>
      </w:r>
    </w:p>
    <w:p w:rsidR="00CF5EA2" w:rsidRDefault="00110F27">
      <w:pPr>
        <w:ind w:firstLine="702"/>
        <w:jc w:val="both"/>
      </w:pPr>
      <w:r>
        <w:t>Следует обратить внимание на результаты Междуреченского муниципального района, в котором общий уровень подготовки обучающихся позволяет сдать итоговое сочинение на «зачет», но по отношению среднего балла к максимальному, характеризующему качество подготовки школьников, представители данного района уступают многим сверстникам из других муниципальных образований области.</w:t>
      </w:r>
    </w:p>
    <w:p w:rsidR="00CF5EA2" w:rsidRDefault="00110F27">
      <w:pPr>
        <w:ind w:firstLine="702"/>
        <w:jc w:val="both"/>
      </w:pPr>
      <w:r>
        <w:t xml:space="preserve">Качество подготовки школьников по сравнению с 2020-2021 учебным годом значительно выросло в </w:t>
      </w:r>
      <w:proofErr w:type="spellStart"/>
      <w:r>
        <w:t>Устюженском</w:t>
      </w:r>
      <w:proofErr w:type="spellEnd"/>
      <w:r>
        <w:t xml:space="preserve"> муниципальном районе (на 7,7%), снизилось – в Белозерском и Междуреченском муниципальных районах (-9,9% и -9,0% соответственно).</w:t>
      </w:r>
    </w:p>
    <w:p w:rsidR="00CF5EA2" w:rsidRDefault="00110F27">
      <w:pPr>
        <w:ind w:firstLine="702"/>
        <w:jc w:val="both"/>
      </w:pPr>
      <w:r>
        <w:lastRenderedPageBreak/>
        <w:t xml:space="preserve">Всего в Вологодской области наблюдается 75,0% обучающихся, получивших максимальный балл (5 баллов) за итоговое сочинение (ниже 2020-2021 учебного года). Наибольшая их доля в Никольском (95,9%) и </w:t>
      </w:r>
      <w:proofErr w:type="spellStart"/>
      <w:r>
        <w:t>Усть</w:t>
      </w:r>
      <w:proofErr w:type="spellEnd"/>
      <w:r>
        <w:t>-Кубинском (95,0%), наименьшая – в Междуреченском (20,0%) и Белозерском (35,9%) муниципальных районах (приложение 2).</w:t>
      </w:r>
    </w:p>
    <w:p w:rsidR="00CF5EA2" w:rsidRDefault="00110F27">
      <w:pPr>
        <w:ind w:firstLine="702"/>
        <w:jc w:val="both"/>
      </w:pPr>
      <w:r>
        <w:t xml:space="preserve">Наибольшая положительная динамика по данному показателю наблюдается в </w:t>
      </w:r>
      <w:proofErr w:type="spellStart"/>
      <w:r>
        <w:t>Устюженском</w:t>
      </w:r>
      <w:proofErr w:type="spellEnd"/>
      <w:r>
        <w:t xml:space="preserve"> (21,1%) и </w:t>
      </w:r>
      <w:proofErr w:type="spellStart"/>
      <w:r>
        <w:t>Тарногском</w:t>
      </w:r>
      <w:proofErr w:type="spellEnd"/>
      <w:r>
        <w:t xml:space="preserve"> (9,5%) муниципальных районах, наибольшая отрицательная динамика – в Междуреченском (-38,3%) и Белозерском (-38,0%) муниципальных районах.</w:t>
      </w:r>
    </w:p>
    <w:p w:rsidR="00CF5EA2" w:rsidRDefault="00110F27">
      <w:pPr>
        <w:ind w:firstLine="702"/>
        <w:jc w:val="both"/>
      </w:pPr>
      <w:r>
        <w:t>Отдельно следует рассматривать результаты 5 школ, в которых 100% обучающихся показали максимальный результат при выполнении итогового сочинения (приложение 3).</w:t>
      </w:r>
    </w:p>
    <w:p w:rsidR="00CF5EA2" w:rsidRDefault="00110F27">
      <w:pPr>
        <w:ind w:firstLine="702"/>
        <w:jc w:val="both"/>
      </w:pPr>
      <w:r>
        <w:t>В целом по Вологодской области 3231 (75,0%) обучающийся показал максимальный результат. В школах, где таких обучающихся более 90%, максимальный результат продемонстрировал 661 (94,3%) человек.</w:t>
      </w:r>
    </w:p>
    <w:p w:rsidR="00CF5EA2" w:rsidRDefault="00CF5EA2">
      <w:pPr>
        <w:ind w:firstLine="702"/>
        <w:jc w:val="both"/>
        <w:rPr>
          <w:highlight w:val="yellow"/>
        </w:rPr>
      </w:pPr>
    </w:p>
    <w:p w:rsidR="00CF5EA2" w:rsidRDefault="00110F27">
      <w:pPr>
        <w:ind w:firstLine="702"/>
        <w:jc w:val="both"/>
      </w:pPr>
      <w:r>
        <w:t>Также при планировании образовательного процесса и подготовке к ЕГЭ по русскому языку необходимо обратить внимание на низкие результаты среди школ (отношение среднего балла к максимальному менее 80%), которые показали обучающиеся МОУ "Белозерская СШ № 1" (78,2%), МБОУ ВМР «Спасская средняя школа» (72,3%) Вологодского муниципального района, МАОУ «СОШ № 13» (75,8%), МАОУ «СОШ № 15» (77,9%) и МАОУ «СОШ № 16» (77,3%) г. Череповца, БОУ НМР ВО «</w:t>
      </w:r>
      <w:proofErr w:type="spellStart"/>
      <w:r>
        <w:t>Городищенская</w:t>
      </w:r>
      <w:proofErr w:type="spellEnd"/>
      <w:r>
        <w:t xml:space="preserve"> СОШ» (75,6%) </w:t>
      </w:r>
      <w:proofErr w:type="spellStart"/>
      <w:r>
        <w:t>Нюксенского</w:t>
      </w:r>
      <w:proofErr w:type="spellEnd"/>
      <w:r>
        <w:t xml:space="preserve"> муниципального района. Большинство обучающихся в данных школах находятся в «группе риска» по результатам участия в итоговом сочинении. При этом в МБОУ ВМР «Спасская средняя школа» и МАОУ «СОШ № 15» г. Череповца низкие результаты наблюдаются второй год подряд.</w:t>
      </w:r>
    </w:p>
    <w:p w:rsidR="00CF5EA2" w:rsidRDefault="00110F27">
      <w:pPr>
        <w:ind w:firstLine="702"/>
        <w:jc w:val="both"/>
      </w:pPr>
      <w:r>
        <w:t>Процент обучающихся, набравших 0 баллов за итоговое сочинение, составляет 0,05% и соответствует уровню 2020-2021 учебного года. Такие результаты наблюдаются в Великоустюгском (1,1%) муниципальном районе.</w:t>
      </w:r>
    </w:p>
    <w:p w:rsidR="00CF5EA2" w:rsidRDefault="00110F27">
      <w:pPr>
        <w:ind w:firstLine="702"/>
        <w:jc w:val="both"/>
      </w:pPr>
      <w:r>
        <w:t>Всего по Вологодской области наблюдается 2 обучающихся, набравших 0 баллов. Один из них не выполнил условия требований 1 и 2, другой – требования 2.</w:t>
      </w:r>
    </w:p>
    <w:p w:rsidR="00CF5EA2" w:rsidRDefault="00110F27">
      <w:pPr>
        <w:ind w:firstLine="702"/>
        <w:jc w:val="both"/>
      </w:pPr>
      <w:r>
        <w:t>Обучающиеся, набравшие 0 баллов, второй год подряд наблюдаются в Великоустюгском муниципальном районе.</w:t>
      </w:r>
    </w:p>
    <w:p w:rsidR="00CF5EA2" w:rsidRDefault="00CF5EA2">
      <w:pPr>
        <w:ind w:firstLine="702"/>
        <w:jc w:val="both"/>
        <w:rPr>
          <w:highlight w:val="yellow"/>
        </w:rPr>
      </w:pPr>
    </w:p>
    <w:p w:rsidR="00CF5EA2" w:rsidRDefault="00110F27">
      <w:pPr>
        <w:ind w:firstLine="702"/>
        <w:jc w:val="center"/>
        <w:rPr>
          <w:b/>
        </w:rPr>
      </w:pPr>
      <w:r>
        <w:rPr>
          <w:b/>
        </w:rPr>
        <w:t>2. Анализ выполнения отдельных заданий работы</w:t>
      </w:r>
    </w:p>
    <w:p w:rsidR="00CF5EA2" w:rsidRDefault="00110F27">
      <w:pPr>
        <w:ind w:firstLine="702"/>
        <w:jc w:val="both"/>
      </w:pPr>
      <w:r>
        <w:t>К проверке по критериям оценивания итоговое сочинение допускалось в случае его соответствия двум основным требованиям. Если хотя бы по одному из них выставлялась оценка «незачет», сочинение далее не оценивалось.</w:t>
      </w:r>
    </w:p>
    <w:p w:rsidR="00CF5EA2" w:rsidRDefault="00110F27">
      <w:pPr>
        <w:ind w:firstLine="702"/>
        <w:jc w:val="both"/>
      </w:pPr>
      <w:bookmarkStart w:id="0" w:name="_Hlk91076934"/>
      <w:r>
        <w:rPr>
          <w:b/>
        </w:rPr>
        <w:t>Первым требованием является «Объем итогового сочинения»</w:t>
      </w:r>
      <w:r>
        <w:t>, согласно которому сочинение должно состоять минимум из 250 слов. Данное требование выполнили 4307 (99,98%) участников. Обучающийся, не справившийся с этим требованием, является представителем Великоустюгского муниципального района (приложение 4).</w:t>
      </w:r>
    </w:p>
    <w:p w:rsidR="00CF5EA2" w:rsidRDefault="00110F27">
      <w:pPr>
        <w:ind w:firstLine="702"/>
        <w:jc w:val="both"/>
      </w:pPr>
      <w:r>
        <w:t xml:space="preserve">Для получения оценки «зачет» по </w:t>
      </w:r>
      <w:r>
        <w:rPr>
          <w:b/>
        </w:rPr>
        <w:t>второму требованию «Самостоятельность написания итогового сочинения»</w:t>
      </w:r>
      <w:r>
        <w:t xml:space="preserve"> работа должна быть выполнена самостоятельно. Не </w:t>
      </w:r>
      <w:proofErr w:type="gramStart"/>
      <w:r>
        <w:t>допускалось  списывание</w:t>
      </w:r>
      <w:proofErr w:type="gramEnd"/>
      <w:r>
        <w:t xml:space="preserve">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Также объем цитирования не должен превышать объем собственного текста участника. Данное требование соблюдено у 4306 (99,95%) человек. Обучающиеся, не справившиеся с требованием к самостоятельности работы, наблюдаются также в Великоустюгском муниципальном районе.</w:t>
      </w:r>
    </w:p>
    <w:p w:rsidR="00CF5EA2" w:rsidRDefault="00110F27">
      <w:pPr>
        <w:ind w:firstLine="702"/>
        <w:jc w:val="both"/>
      </w:pPr>
      <w:r>
        <w:t xml:space="preserve">Итоговое сочинение, соответствующее установленным требованиям, оценивалось </w:t>
      </w:r>
      <w:r>
        <w:rPr>
          <w:b/>
        </w:rPr>
        <w:t>по критериям</w:t>
      </w:r>
      <w:r>
        <w:t xml:space="preserve">: «Соответствие теме», «Аргументация. Привлечение литературного материала», «Композиция и логика рассуждения», «Качество письменной речи», «Грамотность». При этом критерии № 1 и № 2 являлись основными. Для получения «зачета» за итоговое сочинение необходимо получить «зачет» по критериям № 1 и № 2 (выставление «незачета» по одному из </w:t>
      </w:r>
      <w:r>
        <w:lastRenderedPageBreak/>
        <w:t>этих критериев автоматически ведет к «незачету» за работу в целом), а также дополнительно «зачет» по одному из других критериев.</w:t>
      </w:r>
    </w:p>
    <w:p w:rsidR="00CF5EA2" w:rsidRDefault="00110F27">
      <w:pPr>
        <w:ind w:firstLine="702"/>
        <w:jc w:val="both"/>
      </w:pPr>
      <w:r>
        <w:t xml:space="preserve">С </w:t>
      </w:r>
      <w:r>
        <w:rPr>
          <w:b/>
        </w:rPr>
        <w:t xml:space="preserve">критерием № 1 («Соответствие теме») </w:t>
      </w:r>
      <w:r>
        <w:t>справились 99,9% обучающихся области. В 25 муниципальных образованиях «зачет» по данному критерию получили все участники итогового сочинения. Среди не справившихся с критерием представители 3 муниципальных образований (Великоустюгского, Сокольского муниципальных районов, г. Вологды). Сочинения данных обучающихся не соответствуют теме, в них не прослеживается конкретная цель высказывания (нет коммуникативного замысла).</w:t>
      </w:r>
    </w:p>
    <w:p w:rsidR="00CF5EA2" w:rsidRDefault="00110F27">
      <w:pPr>
        <w:ind w:firstLine="702"/>
        <w:jc w:val="both"/>
      </w:pPr>
      <w:r>
        <w:t xml:space="preserve">99,9% обучающихся области справились с </w:t>
      </w:r>
      <w:r>
        <w:rPr>
          <w:b/>
        </w:rPr>
        <w:t>критерием № 2 («Аргументация. Привлечение литературного материала»)</w:t>
      </w:r>
      <w:r>
        <w:t>. В 26 муниципальных образованиях «зачет» по данным критериям получили все участники итогового сочинения. Не справились с заданиями представители 2 муниципальных образований (Великоустюгского муниципального района и г. Вологды). Работы данных обучающихся написаны без привлечения литературного материала или в них существенно искажено содержание этого произведения.</w:t>
      </w:r>
    </w:p>
    <w:p w:rsidR="00CF5EA2" w:rsidRDefault="00110F27">
      <w:pPr>
        <w:ind w:firstLine="702"/>
        <w:jc w:val="both"/>
      </w:pPr>
      <w:r>
        <w:t xml:space="preserve">«Незачет» по </w:t>
      </w:r>
      <w:r>
        <w:rPr>
          <w:b/>
        </w:rPr>
        <w:t>критерию № 3 «Композиция и логика рассуждения»</w:t>
      </w:r>
      <w:r>
        <w:t xml:space="preserve"> ставился при условии, если грубые логические нарушения мешают пониманию </w:t>
      </w:r>
      <w:proofErr w:type="gramStart"/>
      <w:r>
        <w:t>смысла</w:t>
      </w:r>
      <w:proofErr w:type="gramEnd"/>
      <w:r>
        <w:t xml:space="preserve"> сказанного или отсутствует </w:t>
      </w:r>
      <w:proofErr w:type="spellStart"/>
      <w:r>
        <w:t>тезисно</w:t>
      </w:r>
      <w:proofErr w:type="spellEnd"/>
      <w:r>
        <w:t>-доказательная часть. С данным критерием справились 93,4% обучающихся. Все участники итогового сочинения получили «зачет» по критерию в 13 муниципальных районах области. Низкие показатели наблюдаются у представителей Междуреченского (40,0%) муниципального района.</w:t>
      </w:r>
    </w:p>
    <w:p w:rsidR="00CF5EA2" w:rsidRDefault="00110F27">
      <w:pPr>
        <w:ind w:firstLine="702"/>
        <w:jc w:val="both"/>
      </w:pPr>
      <w:r>
        <w:t xml:space="preserve">Точное выражение мыслей, использование разнообразной лексики и различных грамматических конструкций, уместное употребление терминов оценивалось при проверке </w:t>
      </w:r>
      <w:r>
        <w:rPr>
          <w:b/>
        </w:rPr>
        <w:t>критерия № 4 «Качество письменной речи»</w:t>
      </w:r>
      <w:r>
        <w:t xml:space="preserve">. Успешный результат по критерию показали 91,6% обучающихся. Все школьники получили «зачет» в 9 муниципальных районах области (Бабушкинском, </w:t>
      </w:r>
      <w:proofErr w:type="spellStart"/>
      <w:r>
        <w:t>Вашкинском</w:t>
      </w:r>
      <w:proofErr w:type="spellEnd"/>
      <w:r>
        <w:t xml:space="preserve">, Кирилловском, Никольском, </w:t>
      </w:r>
      <w:proofErr w:type="spellStart"/>
      <w:r>
        <w:t>Сямженском</w:t>
      </w:r>
      <w:proofErr w:type="spellEnd"/>
      <w:r>
        <w:t xml:space="preserve">, </w:t>
      </w:r>
      <w:proofErr w:type="spellStart"/>
      <w:r>
        <w:t>Тотемском</w:t>
      </w:r>
      <w:proofErr w:type="spellEnd"/>
      <w:r>
        <w:t xml:space="preserve">, </w:t>
      </w:r>
      <w:proofErr w:type="spellStart"/>
      <w:r>
        <w:t>Усть</w:t>
      </w:r>
      <w:proofErr w:type="spellEnd"/>
      <w:r>
        <w:t xml:space="preserve">-Кубинском, </w:t>
      </w:r>
      <w:proofErr w:type="spellStart"/>
      <w:r>
        <w:t>Устюженском</w:t>
      </w:r>
      <w:proofErr w:type="spellEnd"/>
      <w:r>
        <w:t xml:space="preserve">, </w:t>
      </w:r>
      <w:proofErr w:type="spellStart"/>
      <w:r>
        <w:t>Харовском</w:t>
      </w:r>
      <w:proofErr w:type="spellEnd"/>
      <w:r>
        <w:t>). Низкие результаты показали представители Белозерского (59,0%) муниципального района.</w:t>
      </w:r>
    </w:p>
    <w:p w:rsidR="00CF5EA2" w:rsidRDefault="00110F27">
      <w:pPr>
        <w:ind w:firstLine="702"/>
        <w:jc w:val="both"/>
        <w:rPr>
          <w:sz w:val="26"/>
        </w:rPr>
      </w:pPr>
      <w:r>
        <w:t xml:space="preserve">По </w:t>
      </w:r>
      <w:r>
        <w:rPr>
          <w:b/>
        </w:rPr>
        <w:t>критерию № 5 «Грамотность»</w:t>
      </w:r>
      <w:r>
        <w:t xml:space="preserve"> успешно справился наименьший процент обучающихся (84,3%). Лучше других с критерием справились школьники </w:t>
      </w:r>
      <w:proofErr w:type="spellStart"/>
      <w:r>
        <w:t>Тарногского</w:t>
      </w:r>
      <w:proofErr w:type="spellEnd"/>
      <w:r>
        <w:t xml:space="preserve"> (97,7%) муниципального района. Низкие результаты наблюдаются у представителей </w:t>
      </w:r>
      <w:proofErr w:type="spellStart"/>
      <w:r>
        <w:t>Нюксенского</w:t>
      </w:r>
      <w:proofErr w:type="spellEnd"/>
      <w:r>
        <w:t xml:space="preserve"> (57,1%) и Белозерского (59,0%) муниципальных районов, где у значительного количества обучающихся на 100 слов приходилось в сумме более пяти ошибок: грамматических, орфографических, пунктуационных.</w:t>
      </w:r>
    </w:p>
    <w:p w:rsidR="00CF5EA2" w:rsidRDefault="00CF5EA2">
      <w:pPr>
        <w:ind w:firstLine="702"/>
        <w:jc w:val="both"/>
        <w:rPr>
          <w:highlight w:val="yellow"/>
        </w:rPr>
      </w:pPr>
    </w:p>
    <w:p w:rsidR="00CF5EA2" w:rsidRDefault="00110F27">
      <w:pPr>
        <w:pStyle w:val="212"/>
        <w:widowControl w:val="0"/>
        <w:ind w:firstLine="720"/>
        <w:jc w:val="center"/>
        <w:rPr>
          <w:b/>
        </w:rPr>
      </w:pPr>
      <w:bookmarkStart w:id="1" w:name="_Hlk91077000"/>
      <w:bookmarkEnd w:id="0"/>
      <w:r>
        <w:rPr>
          <w:b/>
        </w:rPr>
        <w:t>3. Заключение</w:t>
      </w:r>
    </w:p>
    <w:p w:rsidR="00CF5EA2" w:rsidRDefault="00110F27">
      <w:pPr>
        <w:pStyle w:val="212"/>
        <w:widowControl w:val="0"/>
        <w:ind w:firstLine="720"/>
      </w:pPr>
      <w:r>
        <w:t>По результатам проведенного анализа выполнения отдельных заданий работы можно сделать следующие выводы:</w:t>
      </w:r>
    </w:p>
    <w:p w:rsidR="00CF5EA2" w:rsidRDefault="00110F27">
      <w:pPr>
        <w:pStyle w:val="212"/>
        <w:widowControl w:val="0"/>
        <w:numPr>
          <w:ilvl w:val="0"/>
          <w:numId w:val="1"/>
        </w:numPr>
        <w:tabs>
          <w:tab w:val="left" w:pos="993"/>
        </w:tabs>
        <w:ind w:left="0" w:firstLine="709"/>
      </w:pPr>
      <w:r>
        <w:t>Обучающиеся 11-х классов Вологодской области в целом успешно справились с заданиями итогового сочинения по русскому языку. Вместе с тем 4 (0,1%) обучающихся получили «незачет».</w:t>
      </w:r>
    </w:p>
    <w:p w:rsidR="00CF5EA2" w:rsidRDefault="00110F27">
      <w:pPr>
        <w:pStyle w:val="212"/>
        <w:widowControl w:val="0"/>
        <w:numPr>
          <w:ilvl w:val="0"/>
          <w:numId w:val="1"/>
        </w:numPr>
        <w:tabs>
          <w:tab w:val="left" w:pos="993"/>
        </w:tabs>
        <w:ind w:left="0" w:firstLine="709"/>
      </w:pPr>
      <w:r>
        <w:t>Анализ выполнения итогового сочинения по критериям оценивания показал, что обучающиеся умеют рассуждать на предложенную тему, выбрав путь ее раскрытия, использовать литературный материал для аргументации своей позиции, логично выстраивать рассуждение на предложенную тему, выдерживать соотношение между тезисом и доказательствами.</w:t>
      </w:r>
    </w:p>
    <w:p w:rsidR="00CF5EA2" w:rsidRDefault="00110F27">
      <w:pPr>
        <w:pStyle w:val="212"/>
        <w:widowControl w:val="0"/>
        <w:numPr>
          <w:ilvl w:val="0"/>
          <w:numId w:val="1"/>
        </w:numPr>
        <w:tabs>
          <w:tab w:val="left" w:pos="993"/>
        </w:tabs>
        <w:ind w:left="0" w:firstLine="709"/>
      </w:pPr>
      <w:r>
        <w:t>Ряд обучающихся испытывает затруднения в точном выражении мыслей, использовании разнообразной лексики и различных грамматических конструкций, уместном употреблении терминов.</w:t>
      </w:r>
    </w:p>
    <w:p w:rsidR="00CF5EA2" w:rsidRDefault="00110F27">
      <w:pPr>
        <w:pStyle w:val="212"/>
        <w:widowControl w:val="0"/>
        <w:numPr>
          <w:ilvl w:val="0"/>
          <w:numId w:val="1"/>
        </w:numPr>
        <w:tabs>
          <w:tab w:val="left" w:pos="993"/>
        </w:tabs>
        <w:ind w:left="0" w:firstLine="709"/>
      </w:pPr>
      <w:r>
        <w:t>Наибольшие затруднения возникают у обучающихся по критерию «Грамотность» (более 5 грамматических, орфографических или пунктуационных ошибок на 100 слов текста).</w:t>
      </w:r>
    </w:p>
    <w:p w:rsidR="00CF5EA2" w:rsidRDefault="00110F27">
      <w:pPr>
        <w:pStyle w:val="212"/>
        <w:widowControl w:val="0"/>
        <w:numPr>
          <w:ilvl w:val="0"/>
          <w:numId w:val="1"/>
        </w:numPr>
        <w:tabs>
          <w:tab w:val="left" w:pos="993"/>
        </w:tabs>
        <w:ind w:left="0" w:firstLine="709"/>
      </w:pPr>
      <w:r>
        <w:t>Трудности в выполнении обучающимися Вологодской области требований отдельных критериев необходимо учитывать при построении образовательного процесса, в том числе при подготовке обучающихся к пересдаче итогового сочинения, прохождению государственной итоговой аттестации.</w:t>
      </w:r>
    </w:p>
    <w:p w:rsidR="00CF5EA2" w:rsidRDefault="00110F27">
      <w:pPr>
        <w:pStyle w:val="212"/>
        <w:widowControl w:val="0"/>
        <w:numPr>
          <w:ilvl w:val="0"/>
          <w:numId w:val="1"/>
        </w:numPr>
        <w:tabs>
          <w:tab w:val="left" w:pos="993"/>
        </w:tabs>
        <w:ind w:left="0" w:firstLine="709"/>
      </w:pPr>
      <w:r>
        <w:lastRenderedPageBreak/>
        <w:t>При подготовке к государственной итоговой аттестации необходимо обратить внимание на обучающихся, попавших в «группу риска». Прежде всего, это выпускники, обучающиеся в районах, в которых существенно различаются показатели доли детей, получивших «зачет» (высокий процент), и отношения первичного балла к максимальному (низкий процент), а также в школах с показателем отношения среднего балла к максимальному, составляющему менее 80%.</w:t>
      </w:r>
    </w:p>
    <w:p w:rsidR="00CF5EA2" w:rsidRDefault="00110F27">
      <w:pPr>
        <w:pStyle w:val="212"/>
        <w:widowControl w:val="0"/>
        <w:numPr>
          <w:ilvl w:val="0"/>
          <w:numId w:val="1"/>
        </w:numPr>
        <w:tabs>
          <w:tab w:val="left" w:pos="993"/>
        </w:tabs>
        <w:ind w:left="0" w:firstLine="709"/>
      </w:pPr>
      <w:r>
        <w:t>При планировании мероприятий по организации получения объективных результатов оценки качества образовательных достижений необходимо обратить внимание на школы, в которых по результатам оценивания более 90% обучающихся получили максимальный балл за итоговое сочинение.</w:t>
      </w:r>
    </w:p>
    <w:p w:rsidR="00CF5EA2" w:rsidRDefault="00CF5EA2">
      <w:pPr>
        <w:pStyle w:val="212"/>
        <w:widowControl w:val="0"/>
        <w:tabs>
          <w:tab w:val="left" w:pos="993"/>
        </w:tabs>
        <w:ind w:firstLine="709"/>
      </w:pPr>
    </w:p>
    <w:p w:rsidR="00CF5EA2" w:rsidRDefault="00110F27">
      <w:pPr>
        <w:pStyle w:val="a5"/>
        <w:widowControl w:val="0"/>
        <w:numPr>
          <w:ilvl w:val="0"/>
          <w:numId w:val="2"/>
        </w:numPr>
        <w:spacing w:line="240" w:lineRule="auto"/>
        <w:ind w:right="416"/>
        <w:jc w:val="center"/>
        <w:rPr>
          <w:rFonts w:ascii="Times New Roman" w:hAnsi="Times New Roman"/>
          <w:b/>
          <w:sz w:val="24"/>
        </w:rPr>
      </w:pPr>
      <w:r>
        <w:rPr>
          <w:rFonts w:ascii="Times New Roman" w:hAnsi="Times New Roman"/>
          <w:b/>
          <w:sz w:val="24"/>
        </w:rPr>
        <w:t>Комплекс мер по повышению качества обучения русскому языку на основе выявленных «проблемных зон» и типичных затруднений в освоении обучающимися элементов содержания / умений и видов деятельности</w:t>
      </w:r>
    </w:p>
    <w:p w:rsidR="00CF5EA2" w:rsidRDefault="00CF5EA2">
      <w:pPr>
        <w:pStyle w:val="a5"/>
        <w:widowControl w:val="0"/>
        <w:spacing w:line="240" w:lineRule="auto"/>
        <w:ind w:right="416"/>
        <w:jc w:val="center"/>
        <w:rPr>
          <w:rFonts w:ascii="Times New Roman" w:hAnsi="Times New Roman"/>
          <w:b/>
          <w:sz w:val="24"/>
        </w:rPr>
      </w:pPr>
    </w:p>
    <w:p w:rsidR="00CF5EA2" w:rsidRDefault="00110F27">
      <w:pPr>
        <w:pStyle w:val="a5"/>
        <w:widowControl w:val="0"/>
        <w:numPr>
          <w:ilvl w:val="1"/>
          <w:numId w:val="2"/>
        </w:numPr>
        <w:spacing w:line="240" w:lineRule="auto"/>
        <w:jc w:val="center"/>
        <w:rPr>
          <w:rFonts w:ascii="Times New Roman" w:hAnsi="Times New Roman"/>
          <w:b/>
          <w:sz w:val="24"/>
        </w:rPr>
      </w:pPr>
      <w:bookmarkStart w:id="2" w:name="_Hlk82698034"/>
      <w:r>
        <w:rPr>
          <w:rFonts w:ascii="Times New Roman" w:hAnsi="Times New Roman"/>
          <w:b/>
          <w:sz w:val="24"/>
        </w:rPr>
        <w:t>Рекомендации на основе выявленных типичных затруднений и ошибок по совершенствованию преподавания русского языка для всех обучающихся 5-11 классов</w:t>
      </w:r>
    </w:p>
    <w:p w:rsidR="00CF5EA2" w:rsidRDefault="00CF5EA2">
      <w:pPr>
        <w:contextualSpacing/>
        <w:jc w:val="both"/>
        <w:rPr>
          <w:b/>
          <w:sz w:val="28"/>
        </w:rPr>
      </w:pPr>
    </w:p>
    <w:tbl>
      <w:tblPr>
        <w:tblStyle w:val="1f2"/>
        <w:tblW w:w="0" w:type="auto"/>
        <w:tblInd w:w="108" w:type="dxa"/>
        <w:tblLayout w:type="fixed"/>
        <w:tblLook w:val="04A0" w:firstRow="1" w:lastRow="0" w:firstColumn="1" w:lastColumn="0" w:noHBand="0" w:noVBand="1"/>
      </w:tblPr>
      <w:tblGrid>
        <w:gridCol w:w="2770"/>
        <w:gridCol w:w="2562"/>
        <w:gridCol w:w="4755"/>
      </w:tblGrid>
      <w:tr w:rsidR="00CF5EA2">
        <w:tc>
          <w:tcPr>
            <w:tcW w:w="2770" w:type="dxa"/>
          </w:tcPr>
          <w:p w:rsidR="00CF5EA2" w:rsidRDefault="00110F27">
            <w:pPr>
              <w:jc w:val="both"/>
              <w:rPr>
                <w:rFonts w:ascii="Times New Roman" w:hAnsi="Times New Roman"/>
                <w:b/>
              </w:rPr>
            </w:pPr>
            <w:bookmarkStart w:id="3" w:name="_Hlk82767941"/>
            <w:bookmarkEnd w:id="2"/>
            <w:r>
              <w:rPr>
                <w:rFonts w:ascii="Times New Roman" w:hAnsi="Times New Roman"/>
                <w:b/>
              </w:rPr>
              <w:t xml:space="preserve"> «Проблемные зоны» </w:t>
            </w:r>
          </w:p>
          <w:p w:rsidR="00CF5EA2" w:rsidRDefault="00110F27">
            <w:pPr>
              <w:tabs>
                <w:tab w:val="left" w:pos="1384"/>
              </w:tabs>
              <w:jc w:val="both"/>
              <w:rPr>
                <w:rFonts w:ascii="Times New Roman" w:hAnsi="Times New Roman"/>
                <w:b/>
              </w:rPr>
            </w:pPr>
            <w:r>
              <w:rPr>
                <w:rFonts w:ascii="Times New Roman" w:hAnsi="Times New Roman"/>
                <w:b/>
              </w:rPr>
              <w:t>Перечень элементов содержания / умений и видов деятельности усвоение которых всеми</w:t>
            </w:r>
            <w:r>
              <w:rPr>
                <w:rFonts w:ascii="Times New Roman" w:hAnsi="Times New Roman"/>
                <w:b/>
                <w:spacing w:val="1"/>
              </w:rPr>
              <w:t xml:space="preserve"> </w:t>
            </w:r>
            <w:r>
              <w:rPr>
                <w:rFonts w:ascii="Times New Roman" w:hAnsi="Times New Roman"/>
                <w:b/>
              </w:rPr>
              <w:t>школьниками нельзя считать достаточным</w:t>
            </w:r>
          </w:p>
        </w:tc>
        <w:tc>
          <w:tcPr>
            <w:tcW w:w="2562" w:type="dxa"/>
          </w:tcPr>
          <w:p w:rsidR="00CF5EA2" w:rsidRDefault="00110F27">
            <w:pPr>
              <w:jc w:val="both"/>
              <w:rPr>
                <w:rFonts w:ascii="Times New Roman" w:hAnsi="Times New Roman"/>
                <w:b/>
              </w:rPr>
            </w:pPr>
            <w:r>
              <w:rPr>
                <w:rFonts w:ascii="Times New Roman" w:hAnsi="Times New Roman"/>
                <w:b/>
              </w:rPr>
              <w:t>Вероятные причины затруднений обучающихся при их выполнении</w:t>
            </w:r>
          </w:p>
        </w:tc>
        <w:tc>
          <w:tcPr>
            <w:tcW w:w="4755" w:type="dxa"/>
          </w:tcPr>
          <w:p w:rsidR="00CF5EA2" w:rsidRDefault="00110F27">
            <w:pPr>
              <w:jc w:val="both"/>
              <w:rPr>
                <w:rFonts w:ascii="Times New Roman" w:hAnsi="Times New Roman"/>
                <w:b/>
              </w:rPr>
            </w:pPr>
            <w:r>
              <w:rPr>
                <w:rFonts w:ascii="Times New Roman" w:hAnsi="Times New Roman"/>
                <w:b/>
              </w:rPr>
              <w:t>Методические комментарии по обучению школьников по элементам содержания / умений и видов деятельности по «проблемным зонам»</w:t>
            </w:r>
          </w:p>
        </w:tc>
      </w:tr>
      <w:tr w:rsidR="00CF5EA2">
        <w:tc>
          <w:tcPr>
            <w:tcW w:w="2770" w:type="dxa"/>
          </w:tcPr>
          <w:p w:rsidR="00CF5EA2" w:rsidRDefault="00110F27">
            <w:pPr>
              <w:jc w:val="both"/>
              <w:rPr>
                <w:rFonts w:ascii="Times New Roman" w:hAnsi="Times New Roman"/>
              </w:rPr>
            </w:pPr>
            <w:r>
              <w:rPr>
                <w:rFonts w:ascii="Times New Roman" w:hAnsi="Times New Roman"/>
              </w:rPr>
              <w:t>Умение рассуждать на предложенную тему, выбрав путь ее</w:t>
            </w:r>
          </w:p>
          <w:p w:rsidR="00CF5EA2" w:rsidRDefault="00110F27">
            <w:pPr>
              <w:jc w:val="both"/>
              <w:rPr>
                <w:rFonts w:ascii="Times New Roman" w:hAnsi="Times New Roman"/>
              </w:rPr>
            </w:pPr>
            <w:r>
              <w:rPr>
                <w:rFonts w:ascii="Times New Roman" w:hAnsi="Times New Roman"/>
              </w:rPr>
              <w:t>раскрытия</w:t>
            </w:r>
          </w:p>
        </w:tc>
        <w:tc>
          <w:tcPr>
            <w:tcW w:w="2562" w:type="dxa"/>
          </w:tcPr>
          <w:p w:rsidR="00CF5EA2" w:rsidRDefault="00110F27">
            <w:pPr>
              <w:jc w:val="both"/>
              <w:rPr>
                <w:rFonts w:ascii="Times New Roman" w:hAnsi="Times New Roman"/>
              </w:rPr>
            </w:pPr>
            <w:r>
              <w:rPr>
                <w:rFonts w:ascii="Times New Roman" w:hAnsi="Times New Roman"/>
              </w:rPr>
              <w:t>Непонимание формулировки темы и недостаточное внимание к ракурсу постановки вопроса; неумение выявить ключевые слова в формулировке вопроса; нечёткое или искажённое понимание терминов или нравственно-психологических понятий формулировки избранной темы.</w:t>
            </w:r>
          </w:p>
          <w:p w:rsidR="00CF5EA2" w:rsidRDefault="00110F27">
            <w:pPr>
              <w:rPr>
                <w:rFonts w:ascii="Times New Roman" w:hAnsi="Times New Roman"/>
              </w:rPr>
            </w:pPr>
            <w:r>
              <w:rPr>
                <w:rFonts w:ascii="Times New Roman" w:hAnsi="Times New Roman"/>
              </w:rPr>
              <w:t xml:space="preserve">Недостаточное развитие словарного запаса, </w:t>
            </w:r>
            <w:proofErr w:type="spellStart"/>
            <w:r>
              <w:rPr>
                <w:rFonts w:ascii="Times New Roman" w:hAnsi="Times New Roman"/>
              </w:rPr>
              <w:t>несформированность</w:t>
            </w:r>
            <w:proofErr w:type="spellEnd"/>
            <w:r>
              <w:rPr>
                <w:rFonts w:ascii="Times New Roman" w:hAnsi="Times New Roman"/>
              </w:rPr>
              <w:t xml:space="preserve"> умения строить монологическое высказывание в жанре рассуждения</w:t>
            </w:r>
          </w:p>
        </w:tc>
        <w:tc>
          <w:tcPr>
            <w:tcW w:w="4755" w:type="dxa"/>
          </w:tcPr>
          <w:p w:rsidR="00CF5EA2" w:rsidRDefault="00110F27">
            <w:pPr>
              <w:jc w:val="both"/>
              <w:rPr>
                <w:rFonts w:ascii="Times New Roman" w:hAnsi="Times New Roman"/>
              </w:rPr>
            </w:pPr>
            <w:r>
              <w:rPr>
                <w:rFonts w:ascii="Times New Roman" w:hAnsi="Times New Roman"/>
              </w:rPr>
              <w:t>Рекомендуем системно с 5 по 11 класс проводить уроки развития речи в соответствии с требованиями Примерных рабочих программ основного общего и среднего общего образования по русскому языку.</w:t>
            </w:r>
          </w:p>
          <w:p w:rsidR="00CF5EA2" w:rsidRDefault="00110F27">
            <w:pPr>
              <w:jc w:val="both"/>
              <w:rPr>
                <w:rFonts w:ascii="Times New Roman" w:hAnsi="Times New Roman"/>
              </w:rPr>
            </w:pPr>
            <w:r>
              <w:rPr>
                <w:rFonts w:ascii="Times New Roman" w:hAnsi="Times New Roman"/>
              </w:rPr>
              <w:t>Обратить внимание на поэтапное обучение школьников созданию собственного текста:</w:t>
            </w:r>
          </w:p>
          <w:p w:rsidR="00CF5EA2" w:rsidRDefault="00110F27">
            <w:pPr>
              <w:jc w:val="both"/>
              <w:rPr>
                <w:rFonts w:ascii="Times New Roman" w:hAnsi="Times New Roman"/>
              </w:rPr>
            </w:pPr>
            <w:r>
              <w:rPr>
                <w:rFonts w:ascii="Times New Roman" w:hAnsi="Times New Roman"/>
              </w:rPr>
              <w:t>5 класс - писать сочинения различных видов с опорой на жизненный и читательский опыт, сюжетную картину;</w:t>
            </w:r>
          </w:p>
          <w:p w:rsidR="00CF5EA2" w:rsidRDefault="00110F27">
            <w:pPr>
              <w:jc w:val="both"/>
              <w:rPr>
                <w:rFonts w:ascii="Times New Roman" w:hAnsi="Times New Roman"/>
              </w:rPr>
            </w:pPr>
            <w:r>
              <w:rPr>
                <w:rFonts w:ascii="Times New Roman" w:hAnsi="Times New Roman"/>
              </w:rPr>
              <w:t>6 класс - создавать текст-описание: устно и письменно описывать внешность человека, помещение, природу, местность, действие; создавать тексты с опорой на картину, произведение искусства, в том числе сочинения-миниатюры, классные сочи нения;</w:t>
            </w:r>
          </w:p>
          <w:p w:rsidR="00CF5EA2" w:rsidRDefault="00110F27">
            <w:pPr>
              <w:jc w:val="both"/>
              <w:rPr>
                <w:rFonts w:ascii="Times New Roman" w:hAnsi="Times New Roman"/>
              </w:rPr>
            </w:pPr>
            <w:r>
              <w:rPr>
                <w:rFonts w:ascii="Times New Roman" w:hAnsi="Times New Roman"/>
              </w:rPr>
              <w:t>7 класс - создавать рассуждение-доказательство, рассуждение-объяснение, рассуждение-размышление; создавать тексты публицистического стиля (интервью, репортаж, заметку);</w:t>
            </w:r>
          </w:p>
          <w:p w:rsidR="00CF5EA2" w:rsidRDefault="00110F27">
            <w:pPr>
              <w:jc w:val="both"/>
              <w:rPr>
                <w:rFonts w:ascii="Times New Roman" w:hAnsi="Times New Roman"/>
              </w:rPr>
            </w:pPr>
            <w:r>
              <w:rPr>
                <w:rFonts w:ascii="Times New Roman" w:hAnsi="Times New Roman"/>
              </w:rPr>
              <w:t>8 класс -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течение учебного года);</w:t>
            </w:r>
          </w:p>
          <w:p w:rsidR="00CF5EA2" w:rsidRDefault="00110F27">
            <w:pPr>
              <w:jc w:val="both"/>
              <w:rPr>
                <w:rFonts w:ascii="Times New Roman" w:hAnsi="Times New Roman"/>
              </w:rPr>
            </w:pPr>
            <w:r>
              <w:rPr>
                <w:rFonts w:ascii="Times New Roman" w:hAnsi="Times New Roman"/>
              </w:rPr>
              <w:t>9 класс -</w:t>
            </w:r>
            <w:r>
              <w:t xml:space="preserve"> с</w:t>
            </w:r>
            <w:r>
              <w:rPr>
                <w:rFonts w:ascii="Times New Roman" w:hAnsi="Times New Roman"/>
              </w:rPr>
              <w:t xml:space="preserve">оздавать высказывание на основе текста: выражать своё отношение к про </w:t>
            </w:r>
            <w:r>
              <w:rPr>
                <w:rFonts w:ascii="Times New Roman" w:hAnsi="Times New Roman"/>
              </w:rPr>
              <w:lastRenderedPageBreak/>
              <w:t>читанному или прослушанному в устной и письменной форме;</w:t>
            </w:r>
          </w:p>
          <w:p w:rsidR="00CF5EA2" w:rsidRDefault="00110F27">
            <w:pPr>
              <w:jc w:val="both"/>
              <w:rPr>
                <w:rFonts w:ascii="Times New Roman" w:hAnsi="Times New Roman"/>
              </w:rPr>
            </w:pPr>
            <w:r>
              <w:rPr>
                <w:rFonts w:ascii="Times New Roman" w:hAnsi="Times New Roman"/>
              </w:rPr>
              <w:t>10-11 классы -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w:t>
            </w:r>
          </w:p>
          <w:p w:rsidR="00CF5EA2" w:rsidRDefault="00110F27">
            <w:pPr>
              <w:jc w:val="both"/>
              <w:rPr>
                <w:rFonts w:ascii="Times New Roman" w:hAnsi="Times New Roman"/>
              </w:rPr>
            </w:pPr>
            <w:r>
              <w:rPr>
                <w:rFonts w:ascii="Times New Roman" w:hAnsi="Times New Roman"/>
              </w:rPr>
              <w:t>жанров (тезисы, конспекты, выступления, лекции, отчеты, сообщения,</w:t>
            </w:r>
          </w:p>
          <w:p w:rsidR="00CF5EA2" w:rsidRDefault="00110F27">
            <w:pPr>
              <w:jc w:val="both"/>
              <w:rPr>
                <w:rFonts w:ascii="Times New Roman" w:hAnsi="Times New Roman"/>
              </w:rPr>
            </w:pPr>
            <w:r>
              <w:rPr>
                <w:rFonts w:ascii="Times New Roman" w:hAnsi="Times New Roman"/>
              </w:rPr>
              <w:t>аннотации, рефераты, доклады, сочинения);</w:t>
            </w:r>
          </w:p>
          <w:p w:rsidR="00CF5EA2" w:rsidRDefault="00110F27">
            <w:pPr>
              <w:jc w:val="both"/>
              <w:rPr>
                <w:rFonts w:ascii="Times New Roman" w:hAnsi="Times New Roman"/>
              </w:rPr>
            </w:pPr>
            <w:r>
              <w:rPr>
                <w:rFonts w:ascii="Times New Roman" w:hAnsi="Times New Roman"/>
              </w:rPr>
              <w:t>создавать устные и письменные тексты разных жанров в соответствии с</w:t>
            </w:r>
          </w:p>
          <w:p w:rsidR="00CF5EA2" w:rsidRDefault="00110F27">
            <w:pPr>
              <w:jc w:val="both"/>
              <w:rPr>
                <w:rFonts w:ascii="Times New Roman" w:hAnsi="Times New Roman"/>
              </w:rPr>
            </w:pPr>
            <w:r>
              <w:rPr>
                <w:rFonts w:ascii="Times New Roman" w:hAnsi="Times New Roman"/>
              </w:rPr>
              <w:t>функционально-стилевой принадлежностью текста</w:t>
            </w:r>
            <w:bookmarkEnd w:id="3"/>
          </w:p>
        </w:tc>
      </w:tr>
      <w:tr w:rsidR="00CF5EA2">
        <w:tc>
          <w:tcPr>
            <w:tcW w:w="2770" w:type="dxa"/>
          </w:tcPr>
          <w:p w:rsidR="00CF5EA2" w:rsidRDefault="00110F27">
            <w:pPr>
              <w:rPr>
                <w:rFonts w:ascii="Times New Roman" w:hAnsi="Times New Roman"/>
              </w:rPr>
            </w:pPr>
            <w:r>
              <w:rPr>
                <w:rFonts w:ascii="Times New Roman" w:hAnsi="Times New Roman"/>
              </w:rPr>
              <w:lastRenderedPageBreak/>
              <w:t>Умения строить рассуждение, доказывать свою позицию, формулируя аргументы и подкрепляя их примерами из литературного материала</w:t>
            </w:r>
          </w:p>
        </w:tc>
        <w:tc>
          <w:tcPr>
            <w:tcW w:w="2562" w:type="dxa"/>
          </w:tcPr>
          <w:p w:rsidR="00CF5EA2" w:rsidRDefault="00110F27">
            <w:pPr>
              <w:jc w:val="both"/>
              <w:rPr>
                <w:rFonts w:ascii="Times New Roman" w:hAnsi="Times New Roman"/>
              </w:rPr>
            </w:pPr>
            <w:proofErr w:type="spellStart"/>
            <w:r>
              <w:rPr>
                <w:rFonts w:ascii="Times New Roman" w:hAnsi="Times New Roman"/>
              </w:rPr>
              <w:t>Несформированность</w:t>
            </w:r>
            <w:proofErr w:type="spellEnd"/>
            <w:r>
              <w:rPr>
                <w:rFonts w:ascii="Times New Roman" w:hAnsi="Times New Roman"/>
              </w:rPr>
              <w:t xml:space="preserve"> умения использовать литературный материал для развернутого рассуждения на предложенную тему с целью аргументации своей позиции</w:t>
            </w:r>
          </w:p>
        </w:tc>
        <w:tc>
          <w:tcPr>
            <w:tcW w:w="4755" w:type="dxa"/>
          </w:tcPr>
          <w:p w:rsidR="00CF5EA2" w:rsidRDefault="00110F27">
            <w:pPr>
              <w:jc w:val="both"/>
              <w:rPr>
                <w:rFonts w:ascii="Times New Roman" w:hAnsi="Times New Roman"/>
              </w:rPr>
            </w:pPr>
            <w:r>
              <w:rPr>
                <w:rFonts w:ascii="Times New Roman" w:hAnsi="Times New Roman"/>
              </w:rPr>
              <w:t>Рекомендуем использовать следующие типы заданий:</w:t>
            </w:r>
          </w:p>
          <w:p w:rsidR="00CF5EA2" w:rsidRDefault="00110F27">
            <w:pPr>
              <w:jc w:val="both"/>
              <w:rPr>
                <w:rFonts w:ascii="Times New Roman" w:hAnsi="Times New Roman"/>
              </w:rPr>
            </w:pPr>
            <w:r>
              <w:rPr>
                <w:rFonts w:ascii="Times New Roman" w:hAnsi="Times New Roman"/>
              </w:rPr>
              <w:t>1) сформулировать главную мысль сочинения и последовательно доказать ее в основной части высказывания;</w:t>
            </w:r>
          </w:p>
          <w:p w:rsidR="00CF5EA2" w:rsidRDefault="00110F27">
            <w:pPr>
              <w:jc w:val="both"/>
              <w:rPr>
                <w:rFonts w:ascii="Times New Roman" w:hAnsi="Times New Roman"/>
              </w:rPr>
            </w:pPr>
            <w:r>
              <w:rPr>
                <w:rFonts w:ascii="Times New Roman" w:hAnsi="Times New Roman"/>
              </w:rPr>
              <w:t>2) подобрать литературный материал для аргументации своих мыслей и включить его в сочинение;</w:t>
            </w:r>
          </w:p>
          <w:p w:rsidR="00CF5EA2" w:rsidRDefault="00110F27">
            <w:pPr>
              <w:jc w:val="both"/>
              <w:rPr>
                <w:rFonts w:ascii="Times New Roman" w:hAnsi="Times New Roman"/>
              </w:rPr>
            </w:pPr>
            <w:r>
              <w:rPr>
                <w:rFonts w:ascii="Times New Roman" w:hAnsi="Times New Roman"/>
              </w:rPr>
              <w:t>3) выбрать из ряда событий художественного произведения именно те, которые подтверждают главную мысль сочинения;</w:t>
            </w:r>
          </w:p>
          <w:p w:rsidR="00CF5EA2" w:rsidRDefault="00110F27">
            <w:pPr>
              <w:jc w:val="both"/>
              <w:rPr>
                <w:rFonts w:ascii="Times New Roman" w:hAnsi="Times New Roman"/>
              </w:rPr>
            </w:pPr>
            <w:r>
              <w:rPr>
                <w:rFonts w:ascii="Times New Roman" w:hAnsi="Times New Roman"/>
              </w:rPr>
              <w:t>4) проанализировать приведенный в сочинении аргумент по алгоритму:</w:t>
            </w:r>
          </w:p>
          <w:p w:rsidR="00CF5EA2" w:rsidRDefault="00110F27">
            <w:pPr>
              <w:jc w:val="both"/>
              <w:rPr>
                <w:rFonts w:ascii="Times New Roman" w:hAnsi="Times New Roman"/>
              </w:rPr>
            </w:pPr>
            <w:r>
              <w:rPr>
                <w:rFonts w:ascii="Times New Roman" w:hAnsi="Times New Roman"/>
              </w:rPr>
              <w:t>– пример из текста должен содержательно соотноситься с тезисом, который следует доказать;</w:t>
            </w:r>
          </w:p>
          <w:p w:rsidR="00CF5EA2" w:rsidRDefault="00110F27">
            <w:pPr>
              <w:jc w:val="both"/>
              <w:rPr>
                <w:rFonts w:ascii="Times New Roman" w:hAnsi="Times New Roman"/>
              </w:rPr>
            </w:pPr>
            <w:r>
              <w:rPr>
                <w:rFonts w:ascii="Times New Roman" w:hAnsi="Times New Roman"/>
              </w:rPr>
              <w:t>– пример из текста должен иллюстрировать тезис, а не ключевое понятие темы («Тема трусости раскрывается в…»);</w:t>
            </w:r>
          </w:p>
          <w:p w:rsidR="00CF5EA2" w:rsidRDefault="00110F27">
            <w:pPr>
              <w:jc w:val="both"/>
              <w:rPr>
                <w:rFonts w:ascii="Times New Roman" w:hAnsi="Times New Roman"/>
              </w:rPr>
            </w:pPr>
            <w:r>
              <w:rPr>
                <w:rFonts w:ascii="Times New Roman" w:hAnsi="Times New Roman"/>
              </w:rPr>
              <w:t xml:space="preserve">– пример из текста должен содержать </w:t>
            </w:r>
            <w:proofErr w:type="spellStart"/>
            <w:r>
              <w:rPr>
                <w:rFonts w:ascii="Times New Roman" w:hAnsi="Times New Roman"/>
              </w:rPr>
              <w:t>микровывод</w:t>
            </w:r>
            <w:proofErr w:type="spellEnd"/>
            <w:r>
              <w:rPr>
                <w:rFonts w:ascii="Times New Roman" w:hAnsi="Times New Roman"/>
              </w:rPr>
              <w:t>, содержательно соотнесенный с тезисом;</w:t>
            </w:r>
          </w:p>
          <w:p w:rsidR="00CF5EA2" w:rsidRDefault="00110F27">
            <w:pPr>
              <w:jc w:val="both"/>
              <w:rPr>
                <w:rFonts w:ascii="Times New Roman" w:hAnsi="Times New Roman"/>
              </w:rPr>
            </w:pPr>
            <w:r>
              <w:rPr>
                <w:rFonts w:ascii="Times New Roman" w:hAnsi="Times New Roman"/>
              </w:rPr>
              <w:t>5)</w:t>
            </w:r>
            <w:r>
              <w:t xml:space="preserve"> </w:t>
            </w:r>
            <w:r>
              <w:rPr>
                <w:rFonts w:ascii="Times New Roman" w:hAnsi="Times New Roman"/>
              </w:rPr>
              <w:t>исключить из сочинения литературные примеры, не относящиеся к теме; заменить перечисление произведений и авторов литературными примерами, обратившись к системе персонажей, проблематике произведения и т. д.</w:t>
            </w:r>
          </w:p>
        </w:tc>
      </w:tr>
      <w:tr w:rsidR="00CF5EA2">
        <w:tc>
          <w:tcPr>
            <w:tcW w:w="2770" w:type="dxa"/>
          </w:tcPr>
          <w:p w:rsidR="00CF5EA2" w:rsidRDefault="00110F27">
            <w:pPr>
              <w:rPr>
                <w:rFonts w:ascii="Times New Roman" w:hAnsi="Times New Roman"/>
              </w:rPr>
            </w:pPr>
            <w:r>
              <w:rPr>
                <w:rFonts w:ascii="Times New Roman" w:hAnsi="Times New Roman"/>
              </w:rPr>
              <w:t>Умение логично выстраивать рассуждение на предложенную тему</w:t>
            </w:r>
          </w:p>
        </w:tc>
        <w:tc>
          <w:tcPr>
            <w:tcW w:w="2562" w:type="dxa"/>
          </w:tcPr>
          <w:p w:rsidR="00CF5EA2" w:rsidRDefault="00110F27">
            <w:pPr>
              <w:jc w:val="both"/>
              <w:rPr>
                <w:rFonts w:ascii="Times New Roman" w:hAnsi="Times New Roman"/>
              </w:rPr>
            </w:pPr>
            <w:proofErr w:type="spellStart"/>
            <w:r>
              <w:rPr>
                <w:rFonts w:ascii="Times New Roman" w:hAnsi="Times New Roman"/>
              </w:rPr>
              <w:t>Несформированность</w:t>
            </w:r>
            <w:proofErr w:type="spellEnd"/>
            <w:r>
              <w:rPr>
                <w:rFonts w:ascii="Times New Roman" w:hAnsi="Times New Roman"/>
              </w:rPr>
              <w:t xml:space="preserve"> умений продумывать структуру и композицию сочинения, исправлять логические ошибки,</w:t>
            </w:r>
          </w:p>
          <w:p w:rsidR="00CF5EA2" w:rsidRDefault="00110F27">
            <w:pPr>
              <w:jc w:val="both"/>
              <w:rPr>
                <w:rFonts w:ascii="Times New Roman" w:hAnsi="Times New Roman"/>
              </w:rPr>
            </w:pPr>
            <w:r>
              <w:rPr>
                <w:rFonts w:ascii="Times New Roman" w:hAnsi="Times New Roman"/>
              </w:rPr>
              <w:t>устанавливать смысловые связи между основными частями сочинения</w:t>
            </w:r>
          </w:p>
        </w:tc>
        <w:tc>
          <w:tcPr>
            <w:tcW w:w="4755" w:type="dxa"/>
          </w:tcPr>
          <w:p w:rsidR="00CF5EA2" w:rsidRDefault="00110F27">
            <w:pPr>
              <w:jc w:val="both"/>
              <w:rPr>
                <w:rFonts w:ascii="Times New Roman" w:hAnsi="Times New Roman"/>
              </w:rPr>
            </w:pPr>
            <w:r>
              <w:rPr>
                <w:rFonts w:ascii="Times New Roman" w:hAnsi="Times New Roman"/>
              </w:rPr>
              <w:t xml:space="preserve">В соответствии с требованиями Примерных рабочих программ основного общего и среднего общего образования по русскому языку рекомендуем системное обучение ( с 5 по 11 класс) составлению плана сочинения, редактированию текста,  продумыванию структуры работы, содержания ее смысловых частей, определению главной мысли сочинения,  построению логических «мостиков» между смысловыми фрагментами основной части; нахождению и исправлению в сочинении логических ошибок, анализу композиционных особенностей, </w:t>
            </w:r>
            <w:proofErr w:type="spellStart"/>
            <w:r>
              <w:rPr>
                <w:rFonts w:ascii="Times New Roman" w:hAnsi="Times New Roman"/>
              </w:rPr>
              <w:t>микротем</w:t>
            </w:r>
            <w:proofErr w:type="spellEnd"/>
            <w:r>
              <w:rPr>
                <w:rFonts w:ascii="Times New Roman" w:hAnsi="Times New Roman"/>
              </w:rPr>
              <w:t xml:space="preserve"> и абзацев, способов и средств связи  </w:t>
            </w:r>
            <w:r>
              <w:rPr>
                <w:rFonts w:ascii="Times New Roman" w:hAnsi="Times New Roman"/>
              </w:rPr>
              <w:lastRenderedPageBreak/>
              <w:t>предложений в тексте; использованию языковых средств  выразительности</w:t>
            </w:r>
          </w:p>
        </w:tc>
      </w:tr>
      <w:tr w:rsidR="00CF5EA2">
        <w:tc>
          <w:tcPr>
            <w:tcW w:w="2770" w:type="dxa"/>
          </w:tcPr>
          <w:p w:rsidR="00CF5EA2" w:rsidRDefault="00110F27">
            <w:pPr>
              <w:rPr>
                <w:rFonts w:ascii="Times New Roman" w:hAnsi="Times New Roman"/>
              </w:rPr>
            </w:pPr>
            <w:r>
              <w:rPr>
                <w:rFonts w:ascii="Times New Roman" w:hAnsi="Times New Roman"/>
              </w:rPr>
              <w:lastRenderedPageBreak/>
              <w:t>Умение точно выражать мысли, используя разнообразную лексику и различные грамматические конструкции</w:t>
            </w:r>
          </w:p>
        </w:tc>
        <w:tc>
          <w:tcPr>
            <w:tcW w:w="2562" w:type="dxa"/>
          </w:tcPr>
          <w:p w:rsidR="00CF5EA2" w:rsidRDefault="00110F27">
            <w:pPr>
              <w:jc w:val="both"/>
              <w:rPr>
                <w:rFonts w:ascii="Times New Roman" w:hAnsi="Times New Roman"/>
              </w:rPr>
            </w:pPr>
            <w:r>
              <w:rPr>
                <w:rFonts w:ascii="Times New Roman" w:hAnsi="Times New Roman"/>
              </w:rPr>
              <w:t>Низкое качество речи и речевые ошибки; ошибки в процессе редактирования, переписывания и проверки сочинения</w:t>
            </w:r>
          </w:p>
        </w:tc>
        <w:tc>
          <w:tcPr>
            <w:tcW w:w="4755" w:type="dxa"/>
          </w:tcPr>
          <w:p w:rsidR="00CF5EA2" w:rsidRDefault="00110F27">
            <w:pPr>
              <w:jc w:val="both"/>
              <w:rPr>
                <w:rFonts w:ascii="Times New Roman" w:hAnsi="Times New Roman"/>
              </w:rPr>
            </w:pPr>
            <w:r>
              <w:rPr>
                <w:rFonts w:ascii="Times New Roman" w:hAnsi="Times New Roman"/>
              </w:rPr>
              <w:t>Рекомендуем системно с 5 по 11 класс в соответствии с требованиями Примерных рабочих программ основного общего и среднего общего образования по русскому языку развивать речь обучающихся.</w:t>
            </w:r>
          </w:p>
          <w:p w:rsidR="00CF5EA2" w:rsidRDefault="00110F27">
            <w:pPr>
              <w:jc w:val="both"/>
              <w:rPr>
                <w:rFonts w:ascii="Times New Roman" w:hAnsi="Times New Roman"/>
              </w:rPr>
            </w:pPr>
            <w:r>
              <w:rPr>
                <w:rFonts w:ascii="Times New Roman" w:hAnsi="Times New Roman"/>
              </w:rPr>
              <w:t>Обратить внимание на поэтапное формирование культуры речи школьников. Полезны задания, обучающие комплексному анализу образцовых текстов, оценке своей и чужой речи с точки зрения точного, уместного и выразительного словоупотребления, нахождению и исправлению речевых ошибок</w:t>
            </w:r>
          </w:p>
        </w:tc>
      </w:tr>
      <w:tr w:rsidR="00CF5EA2">
        <w:tc>
          <w:tcPr>
            <w:tcW w:w="2770" w:type="dxa"/>
          </w:tcPr>
          <w:p w:rsidR="00CF5EA2" w:rsidRDefault="00110F27">
            <w:pPr>
              <w:rPr>
                <w:rFonts w:ascii="Times New Roman" w:hAnsi="Times New Roman"/>
              </w:rPr>
            </w:pPr>
            <w:r>
              <w:rPr>
                <w:rFonts w:ascii="Times New Roman" w:hAnsi="Times New Roman"/>
              </w:rPr>
              <w:t>Умения соблюдать на письме нормы современного русского литературного языка,</w:t>
            </w:r>
            <w:r>
              <w:t xml:space="preserve"> п</w:t>
            </w:r>
            <w:r>
              <w:rPr>
                <w:rFonts w:ascii="Times New Roman" w:hAnsi="Times New Roman"/>
              </w:rPr>
              <w:t>рименять знания по орфографии в практике правописания,  соблюдать на письме пунктуационные и грамматические нормы</w:t>
            </w:r>
          </w:p>
        </w:tc>
        <w:tc>
          <w:tcPr>
            <w:tcW w:w="2562" w:type="dxa"/>
          </w:tcPr>
          <w:p w:rsidR="00CF5EA2" w:rsidRDefault="00110F27">
            <w:pPr>
              <w:jc w:val="both"/>
              <w:rPr>
                <w:rFonts w:ascii="Times New Roman" w:hAnsi="Times New Roman"/>
              </w:rPr>
            </w:pPr>
            <w:r>
              <w:rPr>
                <w:rFonts w:ascii="Times New Roman" w:hAnsi="Times New Roman"/>
              </w:rPr>
              <w:t xml:space="preserve">Недостаточная </w:t>
            </w:r>
            <w:proofErr w:type="spellStart"/>
            <w:r>
              <w:rPr>
                <w:rFonts w:ascii="Times New Roman" w:hAnsi="Times New Roman"/>
              </w:rPr>
              <w:t>сформированность</w:t>
            </w:r>
            <w:proofErr w:type="spellEnd"/>
            <w:r>
              <w:rPr>
                <w:rFonts w:ascii="Times New Roman" w:hAnsi="Times New Roman"/>
              </w:rPr>
              <w:t xml:space="preserve"> умений применять правило, находить причину того или иного написания слова, выполнения морфологического и морфемного анализа слова.</w:t>
            </w:r>
          </w:p>
          <w:p w:rsidR="00CF5EA2" w:rsidRDefault="00110F27">
            <w:pPr>
              <w:jc w:val="both"/>
              <w:rPr>
                <w:rFonts w:ascii="Times New Roman" w:hAnsi="Times New Roman"/>
              </w:rPr>
            </w:pPr>
            <w:r>
              <w:rPr>
                <w:rFonts w:ascii="Times New Roman" w:hAnsi="Times New Roman"/>
              </w:rPr>
              <w:t>Основные проблемы связаны с недостаточным уровнем теоретических знаний, а также умений для решения пунктуационной задачи</w:t>
            </w:r>
          </w:p>
          <w:p w:rsidR="00CF5EA2" w:rsidRDefault="00CF5EA2">
            <w:pPr>
              <w:jc w:val="both"/>
              <w:rPr>
                <w:rFonts w:ascii="Times New Roman" w:hAnsi="Times New Roman"/>
              </w:rPr>
            </w:pPr>
          </w:p>
        </w:tc>
        <w:tc>
          <w:tcPr>
            <w:tcW w:w="4755" w:type="dxa"/>
          </w:tcPr>
          <w:p w:rsidR="00CF5EA2" w:rsidRDefault="00110F27">
            <w:pPr>
              <w:jc w:val="both"/>
              <w:rPr>
                <w:rFonts w:ascii="Times New Roman" w:hAnsi="Times New Roman"/>
              </w:rPr>
            </w:pPr>
            <w:r>
              <w:rPr>
                <w:rFonts w:ascii="Times New Roman" w:hAnsi="Times New Roman"/>
              </w:rPr>
              <w:t>Рекомендуем систематически отрабатывать умения выполнять задания на применение орфографических правил в практике письма;</w:t>
            </w:r>
          </w:p>
          <w:p w:rsidR="00CF5EA2" w:rsidRDefault="00110F27">
            <w:pPr>
              <w:jc w:val="both"/>
              <w:rPr>
                <w:rFonts w:ascii="Times New Roman" w:hAnsi="Times New Roman"/>
              </w:rPr>
            </w:pPr>
            <w:r>
              <w:rPr>
                <w:rFonts w:ascii="Times New Roman" w:hAnsi="Times New Roman"/>
              </w:rPr>
              <w:t xml:space="preserve">на применение знаний по фонетике, лексике, </w:t>
            </w:r>
            <w:proofErr w:type="spellStart"/>
            <w:r>
              <w:rPr>
                <w:rFonts w:ascii="Times New Roman" w:hAnsi="Times New Roman"/>
              </w:rPr>
              <w:t>морфемике</w:t>
            </w:r>
            <w:proofErr w:type="spellEnd"/>
            <w:r>
              <w:rPr>
                <w:rFonts w:ascii="Times New Roman" w:hAnsi="Times New Roman"/>
              </w:rPr>
              <w:t>, словообразованию, морфологии и синтаксиса в практике правописания;</w:t>
            </w:r>
          </w:p>
          <w:p w:rsidR="00CF5EA2" w:rsidRDefault="00110F27">
            <w:pPr>
              <w:jc w:val="both"/>
              <w:rPr>
                <w:rFonts w:ascii="Times New Roman" w:hAnsi="Times New Roman"/>
              </w:rPr>
            </w:pPr>
            <w:r>
              <w:rPr>
                <w:rFonts w:ascii="Times New Roman" w:hAnsi="Times New Roman"/>
              </w:rPr>
              <w:t>обучение орфографическому анализу слова, предложения, текста.</w:t>
            </w:r>
          </w:p>
          <w:p w:rsidR="00CF5EA2" w:rsidRDefault="00110F27">
            <w:pPr>
              <w:jc w:val="both"/>
              <w:rPr>
                <w:rFonts w:ascii="Times New Roman" w:hAnsi="Times New Roman"/>
              </w:rPr>
            </w:pPr>
            <w:r>
              <w:rPr>
                <w:rFonts w:ascii="Times New Roman" w:hAnsi="Times New Roman"/>
              </w:rPr>
              <w:t>Рекомендуем использовать следующие типы заданий для совершенствования пунктуационных умений:</w:t>
            </w:r>
          </w:p>
          <w:p w:rsidR="00CF5EA2" w:rsidRDefault="00110F27">
            <w:pPr>
              <w:jc w:val="both"/>
              <w:rPr>
                <w:rFonts w:ascii="Times New Roman" w:hAnsi="Times New Roman"/>
              </w:rPr>
            </w:pPr>
            <w:r>
              <w:rPr>
                <w:rFonts w:ascii="Times New Roman" w:hAnsi="Times New Roman"/>
              </w:rPr>
              <w:t>на применение пунктуационных правил в практике письма;</w:t>
            </w:r>
          </w:p>
          <w:p w:rsidR="00CF5EA2" w:rsidRDefault="00110F27">
            <w:pPr>
              <w:jc w:val="both"/>
              <w:rPr>
                <w:rFonts w:ascii="Times New Roman" w:hAnsi="Times New Roman"/>
              </w:rPr>
            </w:pPr>
            <w:r>
              <w:rPr>
                <w:rFonts w:ascii="Times New Roman" w:hAnsi="Times New Roman"/>
              </w:rPr>
              <w:t>на применение знаний по другим разделам в практике правописания;</w:t>
            </w:r>
          </w:p>
          <w:p w:rsidR="00CF5EA2" w:rsidRDefault="00110F27">
            <w:pPr>
              <w:jc w:val="both"/>
              <w:rPr>
                <w:rFonts w:ascii="Times New Roman" w:hAnsi="Times New Roman"/>
              </w:rPr>
            </w:pPr>
            <w:r>
              <w:rPr>
                <w:rFonts w:ascii="Times New Roman" w:hAnsi="Times New Roman"/>
              </w:rPr>
              <w:t>задания на соотнесение конкретного языкового материала с абстрактной схемой, на анализ структуры синтаксической конструкции;</w:t>
            </w:r>
          </w:p>
          <w:p w:rsidR="00CF5EA2" w:rsidRDefault="00110F27">
            <w:pPr>
              <w:jc w:val="both"/>
              <w:rPr>
                <w:rFonts w:ascii="Times New Roman" w:hAnsi="Times New Roman"/>
              </w:rPr>
            </w:pPr>
            <w:r>
              <w:rPr>
                <w:rFonts w:ascii="Times New Roman" w:hAnsi="Times New Roman"/>
              </w:rPr>
              <w:t>задания на установление границ предикативных частей сложного предложения.</w:t>
            </w:r>
          </w:p>
          <w:p w:rsidR="00CF5EA2" w:rsidRDefault="00110F27">
            <w:pPr>
              <w:jc w:val="both"/>
              <w:rPr>
                <w:rFonts w:ascii="Times New Roman" w:hAnsi="Times New Roman"/>
              </w:rPr>
            </w:pPr>
            <w:r>
              <w:rPr>
                <w:rFonts w:ascii="Times New Roman" w:hAnsi="Times New Roman"/>
              </w:rPr>
              <w:t>Для формирования орфографической и пунктуационной грамотности важно системно использовать специальные и неспециальные упражнения. Особое внимание следует уделить роли диктантов разных видов в формировании грамотности. С учетом зрительной и словесной подготовки возможно применение следующих подвидов обучающих диктантов:</w:t>
            </w:r>
          </w:p>
          <w:p w:rsidR="00CF5EA2" w:rsidRDefault="00110F27">
            <w:pPr>
              <w:jc w:val="both"/>
              <w:rPr>
                <w:rFonts w:ascii="Times New Roman" w:hAnsi="Times New Roman"/>
              </w:rPr>
            </w:pPr>
            <w:r>
              <w:rPr>
                <w:rFonts w:ascii="Times New Roman" w:hAnsi="Times New Roman"/>
              </w:rPr>
              <w:t>1) диктант без изменения (зрительный, предупредительный, комментированный, объяснительный);</w:t>
            </w:r>
          </w:p>
          <w:p w:rsidR="00CF5EA2" w:rsidRDefault="00110F27">
            <w:pPr>
              <w:jc w:val="both"/>
              <w:rPr>
                <w:rFonts w:ascii="Times New Roman" w:hAnsi="Times New Roman"/>
              </w:rPr>
            </w:pPr>
            <w:r>
              <w:rPr>
                <w:rFonts w:ascii="Times New Roman" w:hAnsi="Times New Roman"/>
              </w:rPr>
              <w:t>2) диктант с изменением формы (зрительный, предупредительный, комментированный, объяснительный);</w:t>
            </w:r>
          </w:p>
          <w:p w:rsidR="00CF5EA2" w:rsidRDefault="00110F27">
            <w:pPr>
              <w:jc w:val="both"/>
              <w:rPr>
                <w:rFonts w:ascii="Times New Roman" w:hAnsi="Times New Roman"/>
              </w:rPr>
            </w:pPr>
            <w:r>
              <w:rPr>
                <w:rFonts w:ascii="Times New Roman" w:hAnsi="Times New Roman"/>
              </w:rPr>
              <w:t>3) диктант выборочный (зрительный, предупредительный, комментированный, объяснительный).</w:t>
            </w:r>
          </w:p>
          <w:p w:rsidR="00CF5EA2" w:rsidRDefault="00110F27">
            <w:pPr>
              <w:jc w:val="both"/>
              <w:rPr>
                <w:rFonts w:ascii="Times New Roman" w:hAnsi="Times New Roman"/>
              </w:rPr>
            </w:pPr>
            <w:r>
              <w:rPr>
                <w:rFonts w:ascii="Times New Roman" w:hAnsi="Times New Roman"/>
              </w:rPr>
              <w:t xml:space="preserve">Среди неспециальных упражнений следует выделить изложения и сочинения. </w:t>
            </w:r>
          </w:p>
          <w:p w:rsidR="00CF5EA2" w:rsidRDefault="00110F27">
            <w:pPr>
              <w:jc w:val="both"/>
              <w:rPr>
                <w:rFonts w:ascii="Times New Roman" w:hAnsi="Times New Roman"/>
                <w:b/>
                <w:color w:val="C00000"/>
              </w:rPr>
            </w:pPr>
            <w:r>
              <w:rPr>
                <w:rFonts w:ascii="Times New Roman" w:hAnsi="Times New Roman"/>
              </w:rPr>
              <w:t xml:space="preserve">Специальная работа по предупреждению орфографических и пунктуационных ошибок может проводиться в форме самоконтроля учащихся за выполнением заданий, т.е. </w:t>
            </w:r>
            <w:r>
              <w:rPr>
                <w:rFonts w:ascii="Times New Roman" w:hAnsi="Times New Roman"/>
              </w:rPr>
              <w:lastRenderedPageBreak/>
              <w:t xml:space="preserve">намеренного </w:t>
            </w:r>
            <w:proofErr w:type="spellStart"/>
            <w:r>
              <w:rPr>
                <w:rFonts w:ascii="Times New Roman" w:hAnsi="Times New Roman"/>
              </w:rPr>
              <w:t>перечитывания</w:t>
            </w:r>
            <w:proofErr w:type="spellEnd"/>
            <w:r>
              <w:rPr>
                <w:rFonts w:ascii="Times New Roman" w:hAnsi="Times New Roman"/>
              </w:rPr>
              <w:t xml:space="preserve"> учеником написанного с целью нахождения возможных ошибок и их исправления. С целью предупреждения пунктуационных ошибок учителю необходимо спланировать систему работы по пунктуации на каждом уроке. Работа над орфографическими и пунктуационными ошибками требует их учета педагогом и обучающимися. Необходимо спланировать деятельность по оценке индивидуального продвижения обучающихся в освоении правописных умений</w:t>
            </w:r>
          </w:p>
        </w:tc>
      </w:tr>
    </w:tbl>
    <w:p w:rsidR="00CF5EA2" w:rsidRDefault="00CF5EA2">
      <w:pPr>
        <w:contextualSpacing/>
        <w:jc w:val="both"/>
        <w:rPr>
          <w:sz w:val="28"/>
        </w:rPr>
      </w:pPr>
    </w:p>
    <w:p w:rsidR="00CF5EA2" w:rsidRDefault="00110F27">
      <w:pPr>
        <w:pStyle w:val="a5"/>
        <w:numPr>
          <w:ilvl w:val="1"/>
          <w:numId w:val="2"/>
        </w:numPr>
        <w:jc w:val="center"/>
        <w:rPr>
          <w:rFonts w:ascii="Times New Roman" w:hAnsi="Times New Roman"/>
          <w:b/>
          <w:sz w:val="24"/>
        </w:rPr>
      </w:pPr>
      <w:r>
        <w:rPr>
          <w:rFonts w:ascii="Times New Roman" w:hAnsi="Times New Roman"/>
          <w:b/>
          <w:sz w:val="24"/>
        </w:rPr>
        <w:t>Общие рекомендации по совершенствованию организации и методики преподавания русского языка в 5-11 классах</w:t>
      </w:r>
    </w:p>
    <w:p w:rsidR="00CF5EA2" w:rsidRDefault="00110F27">
      <w:pPr>
        <w:widowControl w:val="0"/>
        <w:numPr>
          <w:ilvl w:val="0"/>
          <w:numId w:val="3"/>
        </w:numPr>
        <w:contextualSpacing/>
        <w:jc w:val="both"/>
      </w:pPr>
      <w:r>
        <w:t xml:space="preserve"> уделять особое внимание </w:t>
      </w:r>
      <w:proofErr w:type="spellStart"/>
      <w:r>
        <w:t>текстоориентированному</w:t>
      </w:r>
      <w:proofErr w:type="spellEnd"/>
      <w:r>
        <w:t xml:space="preserve"> образованию, овладению языком как средством получения информации и средством «живого общения людей»; расширять спектр текстов для анализа, включая произведения разных периодов и жанров, в том числе художественные; активизировать работу по выявлению авторской позиции, предлагая разные формы и способы анализа текста;</w:t>
      </w:r>
    </w:p>
    <w:p w:rsidR="00CF5EA2" w:rsidRDefault="00110F27">
      <w:pPr>
        <w:widowControl w:val="0"/>
        <w:numPr>
          <w:ilvl w:val="0"/>
          <w:numId w:val="3"/>
        </w:numPr>
        <w:contextualSpacing/>
        <w:jc w:val="both"/>
      </w:pPr>
      <w:r>
        <w:t>особое внимание уделять формированию практической грамотности обучающихся; с этой целью продумать систему комплексного повторения и закрепления орфографических, пунктуационных, грамматических и речевых норм;</w:t>
      </w:r>
    </w:p>
    <w:p w:rsidR="00CF5EA2" w:rsidRDefault="00110F27">
      <w:pPr>
        <w:widowControl w:val="0"/>
        <w:numPr>
          <w:ilvl w:val="0"/>
          <w:numId w:val="3"/>
        </w:numPr>
        <w:contextualSpacing/>
        <w:jc w:val="both"/>
      </w:pPr>
      <w:r>
        <w:t>в рамках текущего контроля и промежуточной аттестации регулярно обновлять содержание и формы контрольных, диагностических работ по русскому языку в соответствии с требованиями Примерных рабочих программ основного общего и среднего общего образования;</w:t>
      </w:r>
    </w:p>
    <w:p w:rsidR="00CF5EA2" w:rsidRDefault="00110F27">
      <w:pPr>
        <w:widowControl w:val="0"/>
        <w:numPr>
          <w:ilvl w:val="0"/>
          <w:numId w:val="3"/>
        </w:numPr>
        <w:contextualSpacing/>
        <w:jc w:val="both"/>
      </w:pPr>
      <w:r>
        <w:t xml:space="preserve">целенаправленно формировать у учащихся 5-11 классов умения писать сочинения на нравственно-этические темы, а также сочинения-рассуждения с привлечением литературного материала для аргументации; </w:t>
      </w:r>
    </w:p>
    <w:p w:rsidR="00CF5EA2" w:rsidRDefault="00110F27">
      <w:pPr>
        <w:widowControl w:val="0"/>
        <w:numPr>
          <w:ilvl w:val="0"/>
          <w:numId w:val="3"/>
        </w:numPr>
        <w:contextualSpacing/>
        <w:jc w:val="both"/>
      </w:pPr>
      <w:r>
        <w:t>постоянно формировать у учащихся 5-11 классов умения редактировать устные и письменные высказывания, находить, объяснять и корректировать грамматические, речевые, орфографические и пунктуационные ошибки в соответствии с нормами современного русского языка;</w:t>
      </w:r>
    </w:p>
    <w:p w:rsidR="00CF5EA2" w:rsidRDefault="00110F27">
      <w:pPr>
        <w:widowControl w:val="0"/>
        <w:numPr>
          <w:ilvl w:val="0"/>
          <w:numId w:val="3"/>
        </w:numPr>
        <w:contextualSpacing/>
        <w:jc w:val="both"/>
      </w:pPr>
      <w:r>
        <w:t>целенаправленно развивать на уроках русского языка диалогическую и монологическую речь учащихся (в устной и письменной формах); формировать умение рассуждать на предложенную тему, приводя различные способы аргументации собственных мыслей, делать вывод;</w:t>
      </w:r>
    </w:p>
    <w:p w:rsidR="00CF5EA2" w:rsidRDefault="00110F27">
      <w:pPr>
        <w:widowControl w:val="0"/>
        <w:numPr>
          <w:ilvl w:val="0"/>
          <w:numId w:val="3"/>
        </w:numPr>
        <w:contextualSpacing/>
        <w:jc w:val="both"/>
      </w:pPr>
      <w:r>
        <w:t>в процессе обучения особое внимание следует обратить на формирование аналитических умений, использование в обучении разнообразных видов деятельности, нацеленных на применение знаний и умений в различных речевых ситуациях, а не на простое их воспроизведение; учитывать смысловую сторону рассматриваемых языковых явлений (лексических, грамматических, словообразовательных и др.);</w:t>
      </w:r>
    </w:p>
    <w:p w:rsidR="00CF5EA2" w:rsidRDefault="00110F27">
      <w:pPr>
        <w:widowControl w:val="0"/>
        <w:numPr>
          <w:ilvl w:val="0"/>
          <w:numId w:val="3"/>
        </w:numPr>
        <w:contextualSpacing/>
        <w:jc w:val="both"/>
      </w:pPr>
      <w:r>
        <w:t xml:space="preserve">вести систематическую работу по формированию читательской грамотности обучающихся; стратегии смыслового чтения и работа с текстом – необходимое условие для формирования и развития </w:t>
      </w:r>
      <w:proofErr w:type="spellStart"/>
      <w:r>
        <w:t>метапредметных</w:t>
      </w:r>
      <w:proofErr w:type="spellEnd"/>
      <w:r>
        <w:t xml:space="preserve"> компетенций обучающихся;</w:t>
      </w:r>
    </w:p>
    <w:p w:rsidR="00CF5EA2" w:rsidRDefault="00110F27">
      <w:pPr>
        <w:widowControl w:val="0"/>
        <w:numPr>
          <w:ilvl w:val="0"/>
          <w:numId w:val="3"/>
        </w:numPr>
        <w:contextualSpacing/>
        <w:jc w:val="both"/>
      </w:pPr>
      <w:r>
        <w:t>обобщать на уровне образовательной организации, на муниципальном и региональном уровнях инновационный опыт применения активных методик преподавания русского языка.</w:t>
      </w:r>
    </w:p>
    <w:p w:rsidR="00CF5EA2" w:rsidRDefault="00CF5EA2">
      <w:pPr>
        <w:contextualSpacing/>
        <w:jc w:val="both"/>
      </w:pPr>
    </w:p>
    <w:p w:rsidR="00CF5EA2" w:rsidRDefault="00CF5EA2">
      <w:pPr>
        <w:ind w:firstLine="965"/>
        <w:jc w:val="both"/>
        <w:rPr>
          <w:color w:val="00000A"/>
        </w:rPr>
      </w:pPr>
    </w:p>
    <w:p w:rsidR="001E3245" w:rsidRDefault="001E3245">
      <w:pPr>
        <w:ind w:firstLine="965"/>
        <w:jc w:val="both"/>
        <w:rPr>
          <w:color w:val="00000A"/>
        </w:rPr>
      </w:pPr>
    </w:p>
    <w:p w:rsidR="00CF5EA2" w:rsidRDefault="00110F27">
      <w:pPr>
        <w:pStyle w:val="a5"/>
        <w:widowControl w:val="0"/>
        <w:numPr>
          <w:ilvl w:val="1"/>
          <w:numId w:val="2"/>
        </w:numPr>
        <w:ind w:right="416"/>
        <w:jc w:val="center"/>
        <w:rPr>
          <w:rFonts w:ascii="Times New Roman" w:hAnsi="Times New Roman"/>
          <w:b/>
          <w:sz w:val="24"/>
        </w:rPr>
      </w:pPr>
      <w:r>
        <w:rPr>
          <w:rFonts w:ascii="Times New Roman" w:hAnsi="Times New Roman"/>
          <w:b/>
          <w:sz w:val="24"/>
        </w:rPr>
        <w:lastRenderedPageBreak/>
        <w:t>Адресные рекомендации по организации обучения школьников с разным уровнем предметной подготовки</w:t>
      </w:r>
    </w:p>
    <w:p w:rsidR="00CF5EA2" w:rsidRDefault="00110F27">
      <w:pPr>
        <w:contextualSpacing/>
        <w:jc w:val="both"/>
      </w:pPr>
      <w:r>
        <w:rPr>
          <w:b/>
        </w:rPr>
        <w:t xml:space="preserve">       Системная подготовка обучающихся с 5 по 11 класс</w:t>
      </w:r>
      <w:r>
        <w:t xml:space="preserve"> с целью повышения качества обучения русскому языку должна основываться на целенаправленной структурированной программе (плане) конкретных действий обучающегося (либо группы учеников со сходными образовательными потребностями) на некотором фиксированном (по времени) этапе обучения.</w:t>
      </w:r>
    </w:p>
    <w:p w:rsidR="00CF5EA2" w:rsidRDefault="00110F27">
      <w:pPr>
        <w:ind w:firstLine="709"/>
        <w:contextualSpacing/>
        <w:jc w:val="both"/>
      </w:pPr>
      <w:r>
        <w:t xml:space="preserve">Для учащихся </w:t>
      </w:r>
      <w:r>
        <w:rPr>
          <w:b/>
        </w:rPr>
        <w:t xml:space="preserve">с признаками учебной </w:t>
      </w:r>
      <w:proofErr w:type="spellStart"/>
      <w:r>
        <w:rPr>
          <w:b/>
        </w:rPr>
        <w:t>неуспешности</w:t>
      </w:r>
      <w:proofErr w:type="spellEnd"/>
      <w:r>
        <w:rPr>
          <w:b/>
        </w:rPr>
        <w:t xml:space="preserve"> (низким уровнем учебной мотивации</w:t>
      </w:r>
      <w:r>
        <w:t xml:space="preserve"> </w:t>
      </w:r>
      <w:r>
        <w:rPr>
          <w:b/>
        </w:rPr>
        <w:t>и трудностями в обучении)</w:t>
      </w:r>
      <w:r>
        <w:t xml:space="preserve"> использовать разнообразные формы работы: самостоятельную работу, систему уроков, индивидуальное консультирование, индивидуально-групповые занятия, внеурочные занятия, факультативы, тренировочные и диагностические работы. Эффективны будут такие виды заданий, как составление плана текста (прослушанного или прочитанного), работа с опорными фразами (ключи к пониманию текста), разделение информации на главную и второстепенную, анализ смысловых и грамматических связей между предложениями текста. Не менее важны для обучающихся с низким уровнем мотивации и трудностями в обучении будут задания на создание текстов различных стилей и жанров, оценку собственной речи с точки зрения её правильности, грамматических и речевых ошибок.</w:t>
      </w:r>
    </w:p>
    <w:p w:rsidR="00CF5EA2" w:rsidRDefault="00110F27">
      <w:pPr>
        <w:pStyle w:val="212"/>
        <w:widowControl w:val="0"/>
        <w:tabs>
          <w:tab w:val="left" w:pos="993"/>
        </w:tabs>
        <w:ind w:firstLine="709"/>
      </w:pPr>
      <w:r>
        <w:t xml:space="preserve">Для выпускников </w:t>
      </w:r>
      <w:r>
        <w:rPr>
          <w:b/>
        </w:rPr>
        <w:t>с низким уровнем предметной подготовки</w:t>
      </w:r>
      <w:r>
        <w:t xml:space="preserve"> важно обратить внимание на следующие виды деятельности:</w:t>
      </w:r>
    </w:p>
    <w:p w:rsidR="00CF5EA2" w:rsidRDefault="00110F27">
      <w:pPr>
        <w:pStyle w:val="212"/>
        <w:widowControl w:val="0"/>
        <w:tabs>
          <w:tab w:val="left" w:pos="993"/>
        </w:tabs>
        <w:ind w:firstLine="709"/>
      </w:pPr>
      <w:r>
        <w:t>-</w:t>
      </w:r>
      <w:r>
        <w:tab/>
        <w:t>формирование умения анализировать формулировки тем сочинения, составлять план сочинения;</w:t>
      </w:r>
    </w:p>
    <w:p w:rsidR="00CF5EA2" w:rsidRDefault="00110F27">
      <w:pPr>
        <w:pStyle w:val="212"/>
        <w:widowControl w:val="0"/>
        <w:tabs>
          <w:tab w:val="left" w:pos="993"/>
        </w:tabs>
        <w:ind w:firstLine="709"/>
      </w:pPr>
      <w:r>
        <w:t>-</w:t>
      </w:r>
      <w:r>
        <w:tab/>
        <w:t>формирование умения формулировать главную мысль сочинения в соответствии с темой;</w:t>
      </w:r>
    </w:p>
    <w:p w:rsidR="00CF5EA2" w:rsidRDefault="00110F27">
      <w:pPr>
        <w:pStyle w:val="212"/>
        <w:widowControl w:val="0"/>
        <w:tabs>
          <w:tab w:val="left" w:pos="993"/>
        </w:tabs>
        <w:ind w:firstLine="709"/>
      </w:pPr>
      <w:r>
        <w:t>-</w:t>
      </w:r>
      <w:r>
        <w:tab/>
        <w:t>формирование умения привлекать текст для обоснования тезисов;</w:t>
      </w:r>
    </w:p>
    <w:p w:rsidR="00CF5EA2" w:rsidRDefault="00110F27">
      <w:pPr>
        <w:pStyle w:val="212"/>
        <w:widowControl w:val="0"/>
        <w:tabs>
          <w:tab w:val="left" w:pos="993"/>
        </w:tabs>
        <w:ind w:firstLine="709"/>
      </w:pPr>
      <w:r>
        <w:t>-</w:t>
      </w:r>
      <w:r>
        <w:tab/>
        <w:t>упражнения на развитие речевой культуры обучающихся;</w:t>
      </w:r>
    </w:p>
    <w:p w:rsidR="00CF5EA2" w:rsidRDefault="00110F27">
      <w:pPr>
        <w:pStyle w:val="212"/>
        <w:widowControl w:val="0"/>
        <w:tabs>
          <w:tab w:val="left" w:pos="993"/>
        </w:tabs>
        <w:ind w:firstLine="709"/>
      </w:pPr>
      <w:r>
        <w:t>-</w:t>
      </w:r>
      <w:r>
        <w:tab/>
        <w:t>выполнение заданий по редактированию текстов.</w:t>
      </w:r>
    </w:p>
    <w:p w:rsidR="00CF5EA2" w:rsidRDefault="00110F27">
      <w:pPr>
        <w:pStyle w:val="212"/>
        <w:widowControl w:val="0"/>
        <w:tabs>
          <w:tab w:val="left" w:pos="993"/>
        </w:tabs>
        <w:ind w:firstLine="709"/>
        <w:rPr>
          <w:color w:val="00000A"/>
        </w:rPr>
      </w:pPr>
      <w:r>
        <w:rPr>
          <w:color w:val="00000A"/>
        </w:rPr>
        <w:t xml:space="preserve">В работе с обучающимися, демонстрирующими </w:t>
      </w:r>
      <w:r>
        <w:rPr>
          <w:b/>
          <w:color w:val="00000A"/>
        </w:rPr>
        <w:t>средний уровень предметной подготовки</w:t>
      </w:r>
      <w:r>
        <w:rPr>
          <w:color w:val="00000A"/>
        </w:rPr>
        <w:t>, особое внимание следует обратить на совершенствование всех видов речевой деятельности, орфографический и пунктуационный анализ.</w:t>
      </w:r>
    </w:p>
    <w:p w:rsidR="00CF5EA2" w:rsidRDefault="00110F27">
      <w:pPr>
        <w:pStyle w:val="212"/>
        <w:widowControl w:val="0"/>
        <w:tabs>
          <w:tab w:val="left" w:pos="993"/>
        </w:tabs>
        <w:ind w:firstLine="709"/>
      </w:pPr>
      <w:r>
        <w:t>Учителю можно рекомендовать использовать в работе с обучающимися следующие виды деятельности:</w:t>
      </w:r>
    </w:p>
    <w:p w:rsidR="00CF5EA2" w:rsidRDefault="00110F27">
      <w:pPr>
        <w:pStyle w:val="212"/>
        <w:widowControl w:val="0"/>
        <w:tabs>
          <w:tab w:val="left" w:pos="993"/>
        </w:tabs>
        <w:ind w:firstLine="709"/>
      </w:pPr>
      <w:r>
        <w:t>-</w:t>
      </w:r>
      <w:r>
        <w:tab/>
        <w:t>работа с литературоведческими, критическими, историко-культурологическими текстами, важными для понимания художественного произведения;</w:t>
      </w:r>
    </w:p>
    <w:p w:rsidR="00CF5EA2" w:rsidRDefault="00110F27">
      <w:pPr>
        <w:pStyle w:val="212"/>
        <w:widowControl w:val="0"/>
        <w:tabs>
          <w:tab w:val="left" w:pos="993"/>
        </w:tabs>
        <w:ind w:firstLine="709"/>
      </w:pPr>
      <w:r>
        <w:t>-</w:t>
      </w:r>
      <w:r>
        <w:tab/>
        <w:t>совершенствование умения доказывать свои тезисы примерами из литературных произведений;</w:t>
      </w:r>
    </w:p>
    <w:p w:rsidR="00CF5EA2" w:rsidRDefault="00110F27">
      <w:pPr>
        <w:pStyle w:val="212"/>
        <w:widowControl w:val="0"/>
        <w:tabs>
          <w:tab w:val="left" w:pos="993"/>
        </w:tabs>
        <w:ind w:firstLine="709"/>
      </w:pPr>
      <w:r>
        <w:t>-</w:t>
      </w:r>
      <w:r>
        <w:tab/>
        <w:t>совершенствование логических умений и навыков;</w:t>
      </w:r>
    </w:p>
    <w:p w:rsidR="00CF5EA2" w:rsidRDefault="00110F27">
      <w:pPr>
        <w:pStyle w:val="212"/>
        <w:widowControl w:val="0"/>
        <w:tabs>
          <w:tab w:val="left" w:pos="993"/>
        </w:tabs>
        <w:ind w:firstLine="709"/>
      </w:pPr>
      <w:r>
        <w:t>-</w:t>
      </w:r>
      <w:r>
        <w:tab/>
        <w:t>упражнения на развитие речевой культуры обучающихся;</w:t>
      </w:r>
    </w:p>
    <w:p w:rsidR="00CF5EA2" w:rsidRDefault="00110F27">
      <w:pPr>
        <w:pStyle w:val="212"/>
        <w:widowControl w:val="0"/>
        <w:tabs>
          <w:tab w:val="left" w:pos="993"/>
        </w:tabs>
        <w:ind w:firstLine="709"/>
        <w:rPr>
          <w:color w:val="00000A"/>
        </w:rPr>
      </w:pPr>
      <w:r>
        <w:t>-</w:t>
      </w:r>
      <w:r>
        <w:tab/>
        <w:t>выполнение заданий по редактированию текстов.</w:t>
      </w:r>
    </w:p>
    <w:p w:rsidR="00CF5EA2" w:rsidRDefault="00110F27">
      <w:pPr>
        <w:contextualSpacing/>
        <w:jc w:val="both"/>
        <w:rPr>
          <w:color w:val="00000A"/>
        </w:rPr>
      </w:pPr>
      <w:r>
        <w:t xml:space="preserve">         </w:t>
      </w:r>
      <w:r>
        <w:rPr>
          <w:color w:val="00000A"/>
        </w:rPr>
        <w:t xml:space="preserve">В работе с обучающимися, демонстрирующими </w:t>
      </w:r>
      <w:r>
        <w:rPr>
          <w:b/>
          <w:color w:val="00000A"/>
        </w:rPr>
        <w:t>высокие образовательные результаты,</w:t>
      </w:r>
      <w:r>
        <w:rPr>
          <w:color w:val="00000A"/>
        </w:rPr>
        <w:t xml:space="preserve"> рекомендуем усилить </w:t>
      </w:r>
      <w:proofErr w:type="spellStart"/>
      <w:r>
        <w:rPr>
          <w:color w:val="00000A"/>
        </w:rPr>
        <w:t>компетентностную</w:t>
      </w:r>
      <w:proofErr w:type="spellEnd"/>
      <w:r>
        <w:rPr>
          <w:color w:val="00000A"/>
        </w:rPr>
        <w:t xml:space="preserve"> составляющую преподавания русского языка за счет заданий повышенного уровня сложности, направленных на формирование языковой, речевой и коммуникативной компетенций. Это будет способствовать формированию текстовой культуры обучающихся.</w:t>
      </w:r>
    </w:p>
    <w:p w:rsidR="00CF5EA2" w:rsidRDefault="00110F27">
      <w:pPr>
        <w:pStyle w:val="212"/>
        <w:widowControl w:val="0"/>
        <w:tabs>
          <w:tab w:val="left" w:pos="993"/>
        </w:tabs>
        <w:ind w:firstLine="709"/>
      </w:pPr>
      <w:r>
        <w:t>Для обучающихся с высоким уровнем предметной подготовки особенно актуальны будут следующие виды деятельности:</w:t>
      </w:r>
    </w:p>
    <w:p w:rsidR="00CF5EA2" w:rsidRDefault="00110F27">
      <w:pPr>
        <w:pStyle w:val="212"/>
        <w:widowControl w:val="0"/>
        <w:tabs>
          <w:tab w:val="left" w:pos="993"/>
        </w:tabs>
        <w:ind w:firstLine="709"/>
      </w:pPr>
      <w:r>
        <w:t>-</w:t>
      </w:r>
      <w:r>
        <w:tab/>
        <w:t>расширение круга чтения текстов разных стилей;</w:t>
      </w:r>
    </w:p>
    <w:p w:rsidR="00CF5EA2" w:rsidRDefault="00110F27">
      <w:pPr>
        <w:pStyle w:val="212"/>
        <w:widowControl w:val="0"/>
        <w:tabs>
          <w:tab w:val="left" w:pos="993"/>
        </w:tabs>
        <w:ind w:firstLine="709"/>
      </w:pPr>
      <w:r>
        <w:t>-</w:t>
      </w:r>
      <w:r>
        <w:tab/>
        <w:t xml:space="preserve"> формирование навыка медленного внимательного чтения и </w:t>
      </w:r>
      <w:proofErr w:type="spellStart"/>
      <w:r>
        <w:t>перечитывания</w:t>
      </w:r>
      <w:proofErr w:type="spellEnd"/>
      <w:r>
        <w:t xml:space="preserve"> полных текстов для последующего комплексного анализа;</w:t>
      </w:r>
    </w:p>
    <w:p w:rsidR="00CF5EA2" w:rsidRDefault="00110F27">
      <w:pPr>
        <w:pStyle w:val="212"/>
        <w:widowControl w:val="0"/>
        <w:tabs>
          <w:tab w:val="left" w:pos="993"/>
        </w:tabs>
        <w:ind w:firstLine="709"/>
      </w:pPr>
      <w:r>
        <w:t>-</w:t>
      </w:r>
      <w:r>
        <w:tab/>
        <w:t>свободное владение   цитатным материалом;</w:t>
      </w:r>
    </w:p>
    <w:p w:rsidR="00CF5EA2" w:rsidRDefault="00110F27">
      <w:pPr>
        <w:pStyle w:val="212"/>
        <w:widowControl w:val="0"/>
        <w:tabs>
          <w:tab w:val="left" w:pos="993"/>
        </w:tabs>
        <w:ind w:firstLine="709"/>
      </w:pPr>
      <w:r>
        <w:t>-</w:t>
      </w:r>
      <w:r>
        <w:tab/>
        <w:t xml:space="preserve">обучение написанию сочинения с учетом разнообразия формулировок тем, предлагаемых в итоговом сочинении; </w:t>
      </w:r>
    </w:p>
    <w:p w:rsidR="00CF5EA2" w:rsidRDefault="00110F27">
      <w:pPr>
        <w:pStyle w:val="212"/>
        <w:widowControl w:val="0"/>
        <w:tabs>
          <w:tab w:val="left" w:pos="993"/>
        </w:tabs>
        <w:ind w:firstLine="709"/>
      </w:pPr>
      <w:r>
        <w:t>-</w:t>
      </w:r>
      <w:r>
        <w:tab/>
        <w:t>формирование языковой зоркости, умения редактировать собственный ответ;</w:t>
      </w:r>
    </w:p>
    <w:p w:rsidR="00CF5EA2" w:rsidRDefault="00110F27">
      <w:pPr>
        <w:pStyle w:val="212"/>
        <w:widowControl w:val="0"/>
        <w:tabs>
          <w:tab w:val="left" w:pos="993"/>
        </w:tabs>
        <w:ind w:firstLine="709"/>
      </w:pPr>
      <w:r>
        <w:lastRenderedPageBreak/>
        <w:t>-</w:t>
      </w:r>
      <w:r>
        <w:tab/>
        <w:t>совершенствование письменной речи.</w:t>
      </w:r>
    </w:p>
    <w:p w:rsidR="00CF5EA2" w:rsidRDefault="00CF5EA2">
      <w:pPr>
        <w:rPr>
          <w:b/>
        </w:rPr>
      </w:pPr>
    </w:p>
    <w:p w:rsidR="00CF5EA2" w:rsidRPr="001E3245" w:rsidRDefault="00110F27" w:rsidP="001E3245">
      <w:pPr>
        <w:pStyle w:val="a5"/>
        <w:numPr>
          <w:ilvl w:val="1"/>
          <w:numId w:val="2"/>
        </w:numPr>
        <w:jc w:val="center"/>
        <w:rPr>
          <w:rFonts w:ascii="Times New Roman" w:hAnsi="Times New Roman"/>
          <w:b/>
          <w:sz w:val="24"/>
        </w:rPr>
      </w:pPr>
      <w:r w:rsidRPr="001E3245">
        <w:rPr>
          <w:rFonts w:ascii="Times New Roman" w:hAnsi="Times New Roman"/>
          <w:b/>
          <w:sz w:val="24"/>
        </w:rPr>
        <w:t xml:space="preserve">Меры методической поддержки изучения русского языка в 2022-2023 </w:t>
      </w:r>
      <w:proofErr w:type="spellStart"/>
      <w:r w:rsidRPr="001E3245">
        <w:rPr>
          <w:rFonts w:ascii="Times New Roman" w:hAnsi="Times New Roman"/>
          <w:b/>
          <w:sz w:val="24"/>
        </w:rPr>
        <w:t>г.г</w:t>
      </w:r>
      <w:proofErr w:type="spellEnd"/>
      <w:r w:rsidRPr="001E3245">
        <w:rPr>
          <w:rFonts w:ascii="Times New Roman" w:hAnsi="Times New Roman"/>
          <w:b/>
          <w:sz w:val="24"/>
        </w:rPr>
        <w:t>. на региональном уровне</w:t>
      </w:r>
    </w:p>
    <w:p w:rsidR="00CF5EA2" w:rsidRDefault="00CF5EA2">
      <w:pPr>
        <w:rPr>
          <w:b/>
          <w:sz w:val="28"/>
        </w:rPr>
      </w:pPr>
    </w:p>
    <w:tbl>
      <w:tblPr>
        <w:tblStyle w:val="2e"/>
        <w:tblW w:w="0" w:type="auto"/>
        <w:tblInd w:w="108" w:type="dxa"/>
        <w:tblLayout w:type="fixed"/>
        <w:tblLook w:val="04A0" w:firstRow="1" w:lastRow="0" w:firstColumn="1" w:lastColumn="0" w:noHBand="0" w:noVBand="1"/>
      </w:tblPr>
      <w:tblGrid>
        <w:gridCol w:w="520"/>
        <w:gridCol w:w="1807"/>
        <w:gridCol w:w="7738"/>
      </w:tblGrid>
      <w:tr w:rsidR="00CF5EA2">
        <w:trPr>
          <w:tblHeader/>
        </w:trPr>
        <w:tc>
          <w:tcPr>
            <w:tcW w:w="520" w:type="dxa"/>
          </w:tcPr>
          <w:p w:rsidR="00CF5EA2" w:rsidRDefault="00110F27">
            <w:pPr>
              <w:contextualSpacing/>
              <w:jc w:val="center"/>
              <w:rPr>
                <w:rFonts w:ascii="Times New Roman" w:hAnsi="Times New Roman"/>
              </w:rPr>
            </w:pPr>
            <w:r>
              <w:rPr>
                <w:rFonts w:ascii="Times New Roman" w:hAnsi="Times New Roman"/>
              </w:rPr>
              <w:t>№</w:t>
            </w:r>
          </w:p>
        </w:tc>
        <w:tc>
          <w:tcPr>
            <w:tcW w:w="1807" w:type="dxa"/>
          </w:tcPr>
          <w:p w:rsidR="00CF5EA2" w:rsidRDefault="00110F27">
            <w:pPr>
              <w:contextualSpacing/>
              <w:jc w:val="center"/>
              <w:rPr>
                <w:rFonts w:ascii="Times New Roman" w:hAnsi="Times New Roman"/>
              </w:rPr>
            </w:pPr>
            <w:r>
              <w:rPr>
                <w:rFonts w:ascii="Times New Roman" w:hAnsi="Times New Roman"/>
              </w:rPr>
              <w:t>Сроки</w:t>
            </w:r>
          </w:p>
        </w:tc>
        <w:tc>
          <w:tcPr>
            <w:tcW w:w="7738" w:type="dxa"/>
          </w:tcPr>
          <w:p w:rsidR="00CF5EA2" w:rsidRDefault="00110F27">
            <w:pPr>
              <w:contextualSpacing/>
              <w:jc w:val="center"/>
              <w:rPr>
                <w:rFonts w:ascii="Times New Roman" w:hAnsi="Times New Roman"/>
              </w:rPr>
            </w:pPr>
            <w:r>
              <w:rPr>
                <w:rFonts w:ascii="Times New Roman" w:hAnsi="Times New Roman"/>
              </w:rPr>
              <w:t>Мероприятие</w:t>
            </w:r>
          </w:p>
          <w:p w:rsidR="00CF5EA2" w:rsidRDefault="00CF5EA2">
            <w:pPr>
              <w:contextualSpacing/>
              <w:jc w:val="center"/>
              <w:rPr>
                <w:rFonts w:ascii="Times New Roman" w:hAnsi="Times New Roman"/>
              </w:rPr>
            </w:pPr>
          </w:p>
        </w:tc>
      </w:tr>
      <w:tr w:rsidR="00CF5EA2">
        <w:tc>
          <w:tcPr>
            <w:tcW w:w="520" w:type="dxa"/>
          </w:tcPr>
          <w:p w:rsidR="00CF5EA2" w:rsidRDefault="00110F27">
            <w:pPr>
              <w:contextualSpacing/>
              <w:jc w:val="center"/>
              <w:rPr>
                <w:rFonts w:ascii="Times New Roman" w:hAnsi="Times New Roman"/>
              </w:rPr>
            </w:pPr>
            <w:r>
              <w:rPr>
                <w:rFonts w:ascii="Times New Roman" w:hAnsi="Times New Roman"/>
              </w:rPr>
              <w:t>1.</w:t>
            </w:r>
          </w:p>
        </w:tc>
        <w:tc>
          <w:tcPr>
            <w:tcW w:w="1807" w:type="dxa"/>
          </w:tcPr>
          <w:p w:rsidR="00CF5EA2" w:rsidRDefault="00110F27">
            <w:pPr>
              <w:contextualSpacing/>
              <w:rPr>
                <w:rFonts w:ascii="Times New Roman" w:hAnsi="Times New Roman"/>
              </w:rPr>
            </w:pPr>
            <w:r>
              <w:rPr>
                <w:rFonts w:ascii="Times New Roman" w:hAnsi="Times New Roman"/>
              </w:rPr>
              <w:t>Апрель 2022г.</w:t>
            </w:r>
          </w:p>
        </w:tc>
        <w:tc>
          <w:tcPr>
            <w:tcW w:w="7738" w:type="dxa"/>
          </w:tcPr>
          <w:p w:rsidR="00CF5EA2" w:rsidRDefault="00110F27">
            <w:pPr>
              <w:jc w:val="both"/>
              <w:rPr>
                <w:rFonts w:ascii="Times New Roman" w:hAnsi="Times New Roman"/>
              </w:rPr>
            </w:pPr>
            <w:r>
              <w:rPr>
                <w:rFonts w:ascii="Times New Roman" w:hAnsi="Times New Roman"/>
              </w:rPr>
              <w:t>Обсуждение результатов итогового сочинения на собрании регионального общественного объединения общероссийской общественной организации «Ассоциация учителей литературы и русского языка»</w:t>
            </w:r>
          </w:p>
        </w:tc>
      </w:tr>
      <w:tr w:rsidR="00CF5EA2">
        <w:tc>
          <w:tcPr>
            <w:tcW w:w="520" w:type="dxa"/>
          </w:tcPr>
          <w:p w:rsidR="00CF5EA2" w:rsidRDefault="00110F27">
            <w:pPr>
              <w:contextualSpacing/>
              <w:jc w:val="center"/>
              <w:rPr>
                <w:rFonts w:ascii="Times New Roman" w:hAnsi="Times New Roman"/>
              </w:rPr>
            </w:pPr>
            <w:r>
              <w:rPr>
                <w:rFonts w:ascii="Times New Roman" w:hAnsi="Times New Roman"/>
              </w:rPr>
              <w:t>2.</w:t>
            </w:r>
          </w:p>
        </w:tc>
        <w:tc>
          <w:tcPr>
            <w:tcW w:w="1807" w:type="dxa"/>
          </w:tcPr>
          <w:p w:rsidR="00CF5EA2" w:rsidRDefault="00110F27">
            <w:pPr>
              <w:contextualSpacing/>
              <w:rPr>
                <w:rFonts w:ascii="Times New Roman" w:hAnsi="Times New Roman"/>
              </w:rPr>
            </w:pPr>
            <w:r>
              <w:rPr>
                <w:rFonts w:ascii="Times New Roman" w:hAnsi="Times New Roman"/>
              </w:rPr>
              <w:t>Июнь 2022 – август 2022</w:t>
            </w:r>
          </w:p>
        </w:tc>
        <w:tc>
          <w:tcPr>
            <w:tcW w:w="7738" w:type="dxa"/>
          </w:tcPr>
          <w:p w:rsidR="00CF5EA2" w:rsidRDefault="00110F27">
            <w:pPr>
              <w:jc w:val="both"/>
              <w:rPr>
                <w:rFonts w:ascii="Times New Roman" w:hAnsi="Times New Roman"/>
              </w:rPr>
            </w:pPr>
            <w:r>
              <w:rPr>
                <w:rFonts w:ascii="Times New Roman" w:hAnsi="Times New Roman"/>
              </w:rPr>
              <w:t>Обсуждение результатов итогового сочинения с использованием платформы регионального профессионального сетевого сообщества «</w:t>
            </w:r>
            <w:proofErr w:type="spellStart"/>
            <w:r>
              <w:rPr>
                <w:rFonts w:ascii="Times New Roman" w:hAnsi="Times New Roman"/>
              </w:rPr>
              <w:t>Методподдержка_Вологодская</w:t>
            </w:r>
            <w:proofErr w:type="spellEnd"/>
            <w:r>
              <w:rPr>
                <w:rFonts w:ascii="Times New Roman" w:hAnsi="Times New Roman"/>
              </w:rPr>
              <w:t xml:space="preserve"> область Русский язык и литература» в социальной сети </w:t>
            </w:r>
            <w:proofErr w:type="spellStart"/>
            <w:r>
              <w:rPr>
                <w:rFonts w:ascii="Times New Roman" w:hAnsi="Times New Roman"/>
              </w:rPr>
              <w:t>ВКонтакте</w:t>
            </w:r>
            <w:proofErr w:type="spellEnd"/>
          </w:p>
        </w:tc>
      </w:tr>
      <w:tr w:rsidR="00CF5EA2">
        <w:tc>
          <w:tcPr>
            <w:tcW w:w="520" w:type="dxa"/>
          </w:tcPr>
          <w:p w:rsidR="00CF5EA2" w:rsidRDefault="00110F27">
            <w:pPr>
              <w:contextualSpacing/>
              <w:jc w:val="center"/>
              <w:rPr>
                <w:rFonts w:ascii="Times New Roman" w:hAnsi="Times New Roman"/>
              </w:rPr>
            </w:pPr>
            <w:r>
              <w:rPr>
                <w:rFonts w:ascii="Times New Roman" w:hAnsi="Times New Roman"/>
              </w:rPr>
              <w:t>3.</w:t>
            </w:r>
          </w:p>
        </w:tc>
        <w:tc>
          <w:tcPr>
            <w:tcW w:w="1807" w:type="dxa"/>
          </w:tcPr>
          <w:p w:rsidR="00CF5EA2" w:rsidRDefault="00110F27">
            <w:pPr>
              <w:contextualSpacing/>
              <w:rPr>
                <w:rFonts w:ascii="Times New Roman" w:hAnsi="Times New Roman"/>
              </w:rPr>
            </w:pPr>
            <w:r>
              <w:rPr>
                <w:rFonts w:ascii="Times New Roman" w:hAnsi="Times New Roman"/>
              </w:rPr>
              <w:t>Август 2022г.</w:t>
            </w:r>
          </w:p>
        </w:tc>
        <w:tc>
          <w:tcPr>
            <w:tcW w:w="7738" w:type="dxa"/>
          </w:tcPr>
          <w:p w:rsidR="00CF5EA2" w:rsidRDefault="00110F27">
            <w:pPr>
              <w:jc w:val="both"/>
              <w:rPr>
                <w:rFonts w:ascii="Times New Roman" w:hAnsi="Times New Roman"/>
              </w:rPr>
            </w:pPr>
            <w:r>
              <w:rPr>
                <w:rFonts w:ascii="Times New Roman" w:hAnsi="Times New Roman"/>
              </w:rPr>
              <w:t>Обсуждение комплекса мер по повышению качества обучения русскому языку в рамках мероприятий августовского педагогического совета</w:t>
            </w:r>
          </w:p>
        </w:tc>
      </w:tr>
      <w:tr w:rsidR="00CF5EA2">
        <w:tc>
          <w:tcPr>
            <w:tcW w:w="520" w:type="dxa"/>
          </w:tcPr>
          <w:p w:rsidR="00CF5EA2" w:rsidRDefault="00110F27">
            <w:pPr>
              <w:contextualSpacing/>
              <w:jc w:val="center"/>
              <w:rPr>
                <w:rFonts w:ascii="Times New Roman" w:hAnsi="Times New Roman"/>
              </w:rPr>
            </w:pPr>
            <w:r>
              <w:rPr>
                <w:rFonts w:ascii="Times New Roman" w:hAnsi="Times New Roman"/>
              </w:rPr>
              <w:t>4.</w:t>
            </w:r>
          </w:p>
        </w:tc>
        <w:tc>
          <w:tcPr>
            <w:tcW w:w="1807" w:type="dxa"/>
          </w:tcPr>
          <w:p w:rsidR="00CF5EA2" w:rsidRDefault="00110F27">
            <w:pPr>
              <w:contextualSpacing/>
              <w:rPr>
                <w:rFonts w:ascii="Times New Roman" w:hAnsi="Times New Roman"/>
              </w:rPr>
            </w:pPr>
            <w:r>
              <w:rPr>
                <w:rFonts w:ascii="Times New Roman" w:hAnsi="Times New Roman"/>
              </w:rPr>
              <w:t>Сентябрь 2022г.</w:t>
            </w:r>
          </w:p>
        </w:tc>
        <w:tc>
          <w:tcPr>
            <w:tcW w:w="7738" w:type="dxa"/>
          </w:tcPr>
          <w:p w:rsidR="00CF5EA2" w:rsidRDefault="00110F27">
            <w:pPr>
              <w:tabs>
                <w:tab w:val="left" w:pos="2742"/>
              </w:tabs>
              <w:jc w:val="both"/>
              <w:rPr>
                <w:rFonts w:ascii="Times New Roman" w:hAnsi="Times New Roman"/>
              </w:rPr>
            </w:pPr>
            <w:proofErr w:type="spellStart"/>
            <w:r>
              <w:rPr>
                <w:rFonts w:ascii="Times New Roman" w:hAnsi="Times New Roman"/>
              </w:rPr>
              <w:t>Вебинар</w:t>
            </w:r>
            <w:proofErr w:type="spellEnd"/>
            <w:r>
              <w:rPr>
                <w:rFonts w:ascii="Times New Roman" w:hAnsi="Times New Roman"/>
              </w:rPr>
              <w:t xml:space="preserve"> в онлайн-формате «Совершенствование качества подготовки обучающихся к государственной итоговой аттестации по русскому языку»</w:t>
            </w:r>
          </w:p>
        </w:tc>
      </w:tr>
      <w:tr w:rsidR="00CF5EA2">
        <w:tc>
          <w:tcPr>
            <w:tcW w:w="520" w:type="dxa"/>
          </w:tcPr>
          <w:p w:rsidR="00CF5EA2" w:rsidRDefault="00110F27">
            <w:pPr>
              <w:contextualSpacing/>
              <w:jc w:val="center"/>
              <w:rPr>
                <w:rFonts w:ascii="Times New Roman" w:hAnsi="Times New Roman"/>
              </w:rPr>
            </w:pPr>
            <w:r>
              <w:rPr>
                <w:rFonts w:ascii="Times New Roman" w:hAnsi="Times New Roman"/>
              </w:rPr>
              <w:t>5.</w:t>
            </w:r>
          </w:p>
        </w:tc>
        <w:tc>
          <w:tcPr>
            <w:tcW w:w="1807" w:type="dxa"/>
          </w:tcPr>
          <w:p w:rsidR="00CF5EA2" w:rsidRDefault="00110F27">
            <w:pPr>
              <w:contextualSpacing/>
              <w:rPr>
                <w:rFonts w:ascii="Times New Roman" w:hAnsi="Times New Roman"/>
              </w:rPr>
            </w:pPr>
            <w:r>
              <w:rPr>
                <w:rFonts w:ascii="Times New Roman" w:hAnsi="Times New Roman"/>
              </w:rPr>
              <w:t>Октябрь 2022 – ноябрь 2022</w:t>
            </w:r>
          </w:p>
        </w:tc>
        <w:tc>
          <w:tcPr>
            <w:tcW w:w="7738" w:type="dxa"/>
          </w:tcPr>
          <w:p w:rsidR="00CF5EA2" w:rsidRDefault="00110F27">
            <w:pPr>
              <w:tabs>
                <w:tab w:val="left" w:pos="2742"/>
              </w:tabs>
              <w:jc w:val="both"/>
              <w:rPr>
                <w:rFonts w:ascii="Times New Roman" w:hAnsi="Times New Roman"/>
              </w:rPr>
            </w:pPr>
            <w:r>
              <w:rPr>
                <w:rFonts w:ascii="Times New Roman" w:hAnsi="Times New Roman"/>
              </w:rPr>
              <w:t>Проведение межмуниципальных Единых методических дней (для учителей русского языка и литературы, имеющих профессиональные затруднения в подготовке обучающихся к итоговому сочинению):</w:t>
            </w:r>
          </w:p>
          <w:p w:rsidR="00CF5EA2" w:rsidRDefault="00110F27">
            <w:pPr>
              <w:tabs>
                <w:tab w:val="left" w:pos="2742"/>
              </w:tabs>
              <w:jc w:val="both"/>
              <w:rPr>
                <w:rFonts w:ascii="Times New Roman" w:hAnsi="Times New Roman"/>
              </w:rPr>
            </w:pPr>
            <w:r>
              <w:rPr>
                <w:rFonts w:ascii="Times New Roman" w:hAnsi="Times New Roman"/>
              </w:rPr>
              <w:t>«Совершенствование методики преподавания и качества обучения школьников по русскому языку».</w:t>
            </w:r>
          </w:p>
          <w:p w:rsidR="00CF5EA2" w:rsidRDefault="00110F27">
            <w:pPr>
              <w:tabs>
                <w:tab w:val="left" w:pos="2742"/>
              </w:tabs>
              <w:jc w:val="both"/>
              <w:rPr>
                <w:rFonts w:ascii="Times New Roman" w:hAnsi="Times New Roman"/>
              </w:rPr>
            </w:pPr>
            <w:r>
              <w:rPr>
                <w:rFonts w:ascii="Times New Roman" w:hAnsi="Times New Roman"/>
              </w:rPr>
              <w:t>Ключевые темы трека для учителей по русскому языку:</w:t>
            </w:r>
          </w:p>
          <w:p w:rsidR="00CF5EA2" w:rsidRDefault="00110F27">
            <w:pPr>
              <w:tabs>
                <w:tab w:val="left" w:pos="2742"/>
              </w:tabs>
              <w:jc w:val="both"/>
              <w:rPr>
                <w:rFonts w:ascii="Times New Roman" w:hAnsi="Times New Roman"/>
              </w:rPr>
            </w:pPr>
            <w:r>
              <w:rPr>
                <w:rFonts w:ascii="Times New Roman" w:hAnsi="Times New Roman"/>
              </w:rPr>
              <w:t>1. Совершенствование методики преподавания учебного предмета, предметных областей на основе результатов оценочных процедур ГИА.</w:t>
            </w:r>
          </w:p>
          <w:p w:rsidR="00CF5EA2" w:rsidRDefault="00110F27">
            <w:pPr>
              <w:tabs>
                <w:tab w:val="left" w:pos="2742"/>
              </w:tabs>
              <w:jc w:val="both"/>
              <w:rPr>
                <w:rFonts w:ascii="Times New Roman" w:hAnsi="Times New Roman"/>
              </w:rPr>
            </w:pPr>
            <w:r>
              <w:rPr>
                <w:rFonts w:ascii="Times New Roman" w:hAnsi="Times New Roman"/>
              </w:rPr>
              <w:t>2. Проектирование индивидуальных образовательных маршрутов по образовательным дефицитам обучающихся.</w:t>
            </w:r>
          </w:p>
          <w:p w:rsidR="00CF5EA2" w:rsidRDefault="00110F27">
            <w:pPr>
              <w:tabs>
                <w:tab w:val="left" w:pos="2742"/>
              </w:tabs>
              <w:jc w:val="both"/>
              <w:rPr>
                <w:rFonts w:ascii="Times New Roman" w:hAnsi="Times New Roman"/>
              </w:rPr>
            </w:pPr>
            <w:r>
              <w:rPr>
                <w:rFonts w:ascii="Times New Roman" w:hAnsi="Times New Roman"/>
              </w:rPr>
              <w:t>3. Совершенствование деятельности муниципальных и школьных методических объединений при внедрении и реализации предметных концепций в соответствии с требованиями ФГОС основного общего и среднего общего образования</w:t>
            </w:r>
          </w:p>
        </w:tc>
      </w:tr>
      <w:tr w:rsidR="00CF5EA2">
        <w:tc>
          <w:tcPr>
            <w:tcW w:w="520" w:type="dxa"/>
          </w:tcPr>
          <w:p w:rsidR="00CF5EA2" w:rsidRDefault="00110F27">
            <w:pPr>
              <w:contextualSpacing/>
              <w:jc w:val="center"/>
              <w:rPr>
                <w:rFonts w:ascii="Times New Roman" w:hAnsi="Times New Roman"/>
              </w:rPr>
            </w:pPr>
            <w:r>
              <w:rPr>
                <w:rFonts w:ascii="Times New Roman" w:hAnsi="Times New Roman"/>
              </w:rPr>
              <w:t>6.</w:t>
            </w:r>
          </w:p>
        </w:tc>
        <w:tc>
          <w:tcPr>
            <w:tcW w:w="1807" w:type="dxa"/>
          </w:tcPr>
          <w:p w:rsidR="00CF5EA2" w:rsidRDefault="00110F27">
            <w:pPr>
              <w:contextualSpacing/>
              <w:rPr>
                <w:rFonts w:ascii="Times New Roman" w:hAnsi="Times New Roman"/>
              </w:rPr>
            </w:pPr>
            <w:r>
              <w:rPr>
                <w:rFonts w:ascii="Times New Roman" w:hAnsi="Times New Roman"/>
              </w:rPr>
              <w:t>До 07.12.2022г.</w:t>
            </w:r>
          </w:p>
        </w:tc>
        <w:tc>
          <w:tcPr>
            <w:tcW w:w="7738" w:type="dxa"/>
          </w:tcPr>
          <w:p w:rsidR="00CF5EA2" w:rsidRDefault="00110F27">
            <w:pPr>
              <w:jc w:val="both"/>
              <w:outlineLvl w:val="1"/>
              <w:rPr>
                <w:rFonts w:ascii="Times New Roman" w:hAnsi="Times New Roman"/>
              </w:rPr>
            </w:pPr>
            <w:r>
              <w:rPr>
                <w:rFonts w:ascii="Times New Roman" w:hAnsi="Times New Roman"/>
              </w:rPr>
              <w:t>Консультации «Технология подготовки к итоговому сочинению в 2022-2023 учебном году обучающихся со слабыми ученическими способностями»</w:t>
            </w:r>
          </w:p>
        </w:tc>
      </w:tr>
      <w:tr w:rsidR="00CF5EA2">
        <w:tc>
          <w:tcPr>
            <w:tcW w:w="520" w:type="dxa"/>
          </w:tcPr>
          <w:p w:rsidR="00CF5EA2" w:rsidRDefault="00110F27">
            <w:pPr>
              <w:contextualSpacing/>
              <w:jc w:val="center"/>
              <w:rPr>
                <w:rFonts w:ascii="Times New Roman" w:hAnsi="Times New Roman"/>
              </w:rPr>
            </w:pPr>
            <w:r>
              <w:rPr>
                <w:rFonts w:ascii="Times New Roman" w:hAnsi="Times New Roman"/>
              </w:rPr>
              <w:t>7.</w:t>
            </w:r>
          </w:p>
        </w:tc>
        <w:tc>
          <w:tcPr>
            <w:tcW w:w="1807" w:type="dxa"/>
          </w:tcPr>
          <w:p w:rsidR="00CF5EA2" w:rsidRDefault="00110F27">
            <w:pPr>
              <w:contextualSpacing/>
              <w:rPr>
                <w:rFonts w:ascii="Times New Roman" w:hAnsi="Times New Roman"/>
              </w:rPr>
            </w:pPr>
            <w:r>
              <w:rPr>
                <w:rFonts w:ascii="Times New Roman" w:hAnsi="Times New Roman"/>
              </w:rPr>
              <w:t>05.12.22-12.12.22</w:t>
            </w:r>
          </w:p>
        </w:tc>
        <w:tc>
          <w:tcPr>
            <w:tcW w:w="7738" w:type="dxa"/>
          </w:tcPr>
          <w:p w:rsidR="00CF5EA2" w:rsidRDefault="00110F27">
            <w:pPr>
              <w:rPr>
                <w:rFonts w:ascii="Times New Roman" w:hAnsi="Times New Roman"/>
              </w:rPr>
            </w:pPr>
            <w:r>
              <w:rPr>
                <w:rFonts w:ascii="Times New Roman" w:hAnsi="Times New Roman"/>
              </w:rPr>
              <w:t xml:space="preserve">Повышение квалификации учителей русского языка по  ДПП ПК </w:t>
            </w:r>
            <w:bookmarkStart w:id="4" w:name="_Hlk105658439"/>
            <w:r>
              <w:rPr>
                <w:rFonts w:ascii="Times New Roman" w:hAnsi="Times New Roman"/>
              </w:rPr>
              <w:t>«Формирование читательской грамотности обучающихся на уроках русского языка и литературы»</w:t>
            </w:r>
            <w:bookmarkEnd w:id="4"/>
          </w:p>
        </w:tc>
      </w:tr>
      <w:tr w:rsidR="00CF5EA2">
        <w:tc>
          <w:tcPr>
            <w:tcW w:w="520" w:type="dxa"/>
          </w:tcPr>
          <w:p w:rsidR="00CF5EA2" w:rsidRDefault="00110F27">
            <w:pPr>
              <w:contextualSpacing/>
              <w:jc w:val="center"/>
              <w:rPr>
                <w:rFonts w:ascii="Times New Roman" w:hAnsi="Times New Roman"/>
              </w:rPr>
            </w:pPr>
            <w:r>
              <w:rPr>
                <w:rFonts w:ascii="Times New Roman" w:hAnsi="Times New Roman"/>
              </w:rPr>
              <w:t>8.</w:t>
            </w:r>
          </w:p>
        </w:tc>
        <w:tc>
          <w:tcPr>
            <w:tcW w:w="1807" w:type="dxa"/>
          </w:tcPr>
          <w:p w:rsidR="00CF5EA2" w:rsidRDefault="00110F27">
            <w:pPr>
              <w:contextualSpacing/>
              <w:rPr>
                <w:rFonts w:ascii="Times New Roman" w:hAnsi="Times New Roman"/>
              </w:rPr>
            </w:pPr>
            <w:r>
              <w:rPr>
                <w:rFonts w:ascii="Times New Roman" w:hAnsi="Times New Roman"/>
              </w:rPr>
              <w:t>В течение года</w:t>
            </w:r>
          </w:p>
        </w:tc>
        <w:tc>
          <w:tcPr>
            <w:tcW w:w="7738" w:type="dxa"/>
          </w:tcPr>
          <w:p w:rsidR="00CF5EA2" w:rsidRDefault="00110F27">
            <w:pPr>
              <w:contextualSpacing/>
              <w:jc w:val="both"/>
              <w:rPr>
                <w:rFonts w:ascii="Times New Roman" w:hAnsi="Times New Roman"/>
              </w:rPr>
            </w:pPr>
            <w:r>
              <w:rPr>
                <w:rFonts w:ascii="Times New Roman" w:hAnsi="Times New Roman"/>
              </w:rPr>
              <w:t xml:space="preserve">Трансляция педагогических практик методического актива учителей русского языка и литературы области в рамках еженедельного методического </w:t>
            </w:r>
            <w:proofErr w:type="spellStart"/>
            <w:r>
              <w:rPr>
                <w:rFonts w:ascii="Times New Roman" w:hAnsi="Times New Roman"/>
              </w:rPr>
              <w:t>интенсива</w:t>
            </w:r>
            <w:proofErr w:type="spellEnd"/>
            <w:r>
              <w:rPr>
                <w:rFonts w:ascii="Times New Roman" w:hAnsi="Times New Roman"/>
              </w:rPr>
              <w:t xml:space="preserve"> на платформе регионального профессионального сетевого сообщества «</w:t>
            </w:r>
            <w:proofErr w:type="spellStart"/>
            <w:r>
              <w:rPr>
                <w:rFonts w:ascii="Times New Roman" w:hAnsi="Times New Roman"/>
              </w:rPr>
              <w:t>Методподдержка_Вологодская</w:t>
            </w:r>
            <w:proofErr w:type="spellEnd"/>
            <w:r>
              <w:rPr>
                <w:rFonts w:ascii="Times New Roman" w:hAnsi="Times New Roman"/>
              </w:rPr>
              <w:t xml:space="preserve"> область Русский язык и литература» в социальной сети </w:t>
            </w:r>
            <w:proofErr w:type="spellStart"/>
            <w:r>
              <w:rPr>
                <w:rFonts w:ascii="Times New Roman" w:hAnsi="Times New Roman"/>
              </w:rPr>
              <w:t>ВКонтакте</w:t>
            </w:r>
            <w:proofErr w:type="spellEnd"/>
          </w:p>
        </w:tc>
      </w:tr>
      <w:tr w:rsidR="00CF5EA2">
        <w:tc>
          <w:tcPr>
            <w:tcW w:w="520" w:type="dxa"/>
          </w:tcPr>
          <w:p w:rsidR="00CF5EA2" w:rsidRDefault="00110F27">
            <w:pPr>
              <w:contextualSpacing/>
              <w:jc w:val="center"/>
              <w:rPr>
                <w:rFonts w:ascii="Times New Roman" w:hAnsi="Times New Roman"/>
              </w:rPr>
            </w:pPr>
            <w:r>
              <w:rPr>
                <w:rFonts w:ascii="Times New Roman" w:hAnsi="Times New Roman"/>
              </w:rPr>
              <w:t>9.</w:t>
            </w:r>
          </w:p>
        </w:tc>
        <w:tc>
          <w:tcPr>
            <w:tcW w:w="1807" w:type="dxa"/>
          </w:tcPr>
          <w:p w:rsidR="00CF5EA2" w:rsidRDefault="00110F27">
            <w:pPr>
              <w:contextualSpacing/>
              <w:rPr>
                <w:rFonts w:ascii="Times New Roman" w:hAnsi="Times New Roman"/>
              </w:rPr>
            </w:pPr>
            <w:r>
              <w:rPr>
                <w:rFonts w:ascii="Times New Roman" w:hAnsi="Times New Roman"/>
              </w:rPr>
              <w:t>Постоянно</w:t>
            </w:r>
          </w:p>
        </w:tc>
        <w:tc>
          <w:tcPr>
            <w:tcW w:w="7738" w:type="dxa"/>
          </w:tcPr>
          <w:p w:rsidR="00CF5EA2" w:rsidRDefault="00110F27">
            <w:pPr>
              <w:rPr>
                <w:rFonts w:ascii="Times New Roman" w:hAnsi="Times New Roman"/>
              </w:rPr>
            </w:pPr>
            <w:r>
              <w:rPr>
                <w:rFonts w:ascii="Times New Roman" w:hAnsi="Times New Roman"/>
              </w:rPr>
              <w:t xml:space="preserve">Размещение методических материалов, нормативных </w:t>
            </w:r>
            <w:proofErr w:type="spellStart"/>
            <w:r>
              <w:rPr>
                <w:rFonts w:ascii="Times New Roman" w:hAnsi="Times New Roman"/>
              </w:rPr>
              <w:t>документо</w:t>
            </w:r>
            <w:proofErr w:type="spellEnd"/>
            <w:r>
              <w:rPr>
                <w:rFonts w:ascii="Times New Roman" w:hAnsi="Times New Roman"/>
              </w:rPr>
              <w:t xml:space="preserve">, информирование о </w:t>
            </w:r>
            <w:proofErr w:type="spellStart"/>
            <w:r>
              <w:rPr>
                <w:rFonts w:ascii="Times New Roman" w:hAnsi="Times New Roman"/>
              </w:rPr>
              <w:t>вебинарах</w:t>
            </w:r>
            <w:proofErr w:type="spellEnd"/>
            <w:r>
              <w:rPr>
                <w:rFonts w:ascii="Times New Roman" w:hAnsi="Times New Roman"/>
              </w:rPr>
              <w:t xml:space="preserve"> федерального уровня по проблеме повышения качества обучения русскому языку с учетом результатов итогового сочинения в региональном профессиональном сетевом сообществе «</w:t>
            </w:r>
            <w:proofErr w:type="spellStart"/>
            <w:r>
              <w:rPr>
                <w:rFonts w:ascii="Times New Roman" w:hAnsi="Times New Roman"/>
              </w:rPr>
              <w:t>Методподдержка</w:t>
            </w:r>
            <w:proofErr w:type="spellEnd"/>
            <w:r>
              <w:rPr>
                <w:rFonts w:ascii="Times New Roman" w:hAnsi="Times New Roman"/>
              </w:rPr>
              <w:t xml:space="preserve"> _ Вологодская </w:t>
            </w:r>
            <w:proofErr w:type="spellStart"/>
            <w:r>
              <w:rPr>
                <w:rFonts w:ascii="Times New Roman" w:hAnsi="Times New Roman"/>
              </w:rPr>
              <w:t>область_Русский</w:t>
            </w:r>
            <w:proofErr w:type="spellEnd"/>
            <w:r>
              <w:rPr>
                <w:rFonts w:ascii="Times New Roman" w:hAnsi="Times New Roman"/>
              </w:rPr>
              <w:t xml:space="preserve"> язык и </w:t>
            </w:r>
            <w:r>
              <w:rPr>
                <w:rFonts w:ascii="Times New Roman" w:hAnsi="Times New Roman"/>
              </w:rPr>
              <w:lastRenderedPageBreak/>
              <w:t>литература» (</w:t>
            </w:r>
            <w:hyperlink r:id="rId7" w:history="1">
              <w:r>
                <w:rPr>
                  <w:rStyle w:val="afb"/>
                  <w:rFonts w:ascii="Times New Roman" w:hAnsi="Times New Roman"/>
                </w:rPr>
                <w:t>https://vk.com/club193626355</w:t>
              </w:r>
            </w:hyperlink>
            <w:r>
              <w:rPr>
                <w:rFonts w:ascii="Times New Roman" w:hAnsi="Times New Roman"/>
              </w:rPr>
              <w:t xml:space="preserve"> ) </w:t>
            </w:r>
          </w:p>
          <w:p w:rsidR="00CF5EA2" w:rsidRDefault="00CF5EA2">
            <w:pPr>
              <w:rPr>
                <w:rFonts w:ascii="Times New Roman" w:hAnsi="Times New Roman"/>
              </w:rPr>
            </w:pPr>
          </w:p>
        </w:tc>
      </w:tr>
      <w:tr w:rsidR="00CF5EA2">
        <w:tc>
          <w:tcPr>
            <w:tcW w:w="520" w:type="dxa"/>
          </w:tcPr>
          <w:p w:rsidR="00CF5EA2" w:rsidRDefault="00110F27">
            <w:pPr>
              <w:contextualSpacing/>
              <w:jc w:val="center"/>
              <w:rPr>
                <w:rFonts w:ascii="Times New Roman" w:hAnsi="Times New Roman"/>
              </w:rPr>
            </w:pPr>
            <w:r>
              <w:rPr>
                <w:rFonts w:ascii="Times New Roman" w:hAnsi="Times New Roman"/>
              </w:rPr>
              <w:lastRenderedPageBreak/>
              <w:t>10.</w:t>
            </w:r>
          </w:p>
        </w:tc>
        <w:tc>
          <w:tcPr>
            <w:tcW w:w="1807" w:type="dxa"/>
          </w:tcPr>
          <w:p w:rsidR="00CF5EA2" w:rsidRDefault="00110F27">
            <w:pPr>
              <w:contextualSpacing/>
              <w:rPr>
                <w:rFonts w:ascii="Times New Roman" w:hAnsi="Times New Roman"/>
              </w:rPr>
            </w:pPr>
            <w:r>
              <w:rPr>
                <w:rFonts w:ascii="Times New Roman" w:hAnsi="Times New Roman"/>
              </w:rPr>
              <w:t>Ноябрь 2022г.</w:t>
            </w:r>
          </w:p>
        </w:tc>
        <w:tc>
          <w:tcPr>
            <w:tcW w:w="7738" w:type="dxa"/>
          </w:tcPr>
          <w:p w:rsidR="00CF5EA2" w:rsidRDefault="00110F27">
            <w:pPr>
              <w:jc w:val="both"/>
              <w:rPr>
                <w:rFonts w:ascii="Times New Roman" w:hAnsi="Times New Roman"/>
              </w:rPr>
            </w:pPr>
            <w:proofErr w:type="spellStart"/>
            <w:r>
              <w:rPr>
                <w:rFonts w:ascii="Times New Roman" w:hAnsi="Times New Roman"/>
              </w:rPr>
              <w:t>Вебинар</w:t>
            </w:r>
            <w:proofErr w:type="spellEnd"/>
            <w:r>
              <w:rPr>
                <w:rFonts w:ascii="Times New Roman" w:hAnsi="Times New Roman"/>
              </w:rPr>
              <w:t xml:space="preserve"> для экспертов итогового сочинения области «Итоговое сочинение: требования к экспертизе экзаменационных работ, методика подготовки обучающихся»</w:t>
            </w:r>
          </w:p>
        </w:tc>
      </w:tr>
      <w:tr w:rsidR="00CF5EA2">
        <w:tc>
          <w:tcPr>
            <w:tcW w:w="520" w:type="dxa"/>
          </w:tcPr>
          <w:p w:rsidR="00CF5EA2" w:rsidRDefault="00110F27">
            <w:pPr>
              <w:contextualSpacing/>
              <w:jc w:val="center"/>
              <w:rPr>
                <w:rFonts w:ascii="Times New Roman" w:hAnsi="Times New Roman"/>
              </w:rPr>
            </w:pPr>
            <w:r>
              <w:rPr>
                <w:rFonts w:ascii="Times New Roman" w:hAnsi="Times New Roman"/>
              </w:rPr>
              <w:t>10.</w:t>
            </w:r>
          </w:p>
        </w:tc>
        <w:tc>
          <w:tcPr>
            <w:tcW w:w="1807" w:type="dxa"/>
          </w:tcPr>
          <w:p w:rsidR="00CF5EA2" w:rsidRDefault="00110F27">
            <w:pPr>
              <w:contextualSpacing/>
              <w:rPr>
                <w:rFonts w:ascii="Times New Roman" w:hAnsi="Times New Roman"/>
              </w:rPr>
            </w:pPr>
            <w:r>
              <w:rPr>
                <w:rFonts w:ascii="Times New Roman" w:hAnsi="Times New Roman"/>
              </w:rPr>
              <w:t>В течение года</w:t>
            </w:r>
          </w:p>
        </w:tc>
        <w:tc>
          <w:tcPr>
            <w:tcW w:w="7738" w:type="dxa"/>
          </w:tcPr>
          <w:p w:rsidR="00CF5EA2" w:rsidRDefault="00110F27">
            <w:pPr>
              <w:jc w:val="both"/>
              <w:rPr>
                <w:rFonts w:ascii="Times New Roman" w:hAnsi="Times New Roman"/>
              </w:rPr>
            </w:pPr>
            <w:r>
              <w:rPr>
                <w:rFonts w:ascii="Times New Roman" w:hAnsi="Times New Roman"/>
              </w:rPr>
              <w:t>Организация мероприятий для обучающихся:</w:t>
            </w:r>
          </w:p>
          <w:p w:rsidR="00CF5EA2" w:rsidRDefault="00110F27">
            <w:pPr>
              <w:jc w:val="both"/>
              <w:rPr>
                <w:rFonts w:ascii="Times New Roman" w:hAnsi="Times New Roman"/>
              </w:rPr>
            </w:pPr>
            <w:r>
              <w:rPr>
                <w:rFonts w:ascii="Times New Roman" w:hAnsi="Times New Roman"/>
              </w:rPr>
              <w:t>школьный, муниципальный и региональный этапы Всероссийского конкурса на лучшее сочинение о своей культуре на русском языке и лучшее описание русской культуры на родном языке», Всероссийского конкурса сочинений «Без срока давности», конкурса сочинений «За образцовое владение русским языком», культурно-просветительская акция «</w:t>
            </w:r>
            <w:proofErr w:type="spellStart"/>
            <w:r>
              <w:rPr>
                <w:rFonts w:ascii="Times New Roman" w:hAnsi="Times New Roman"/>
              </w:rPr>
              <w:t>Беловский</w:t>
            </w:r>
            <w:proofErr w:type="spellEnd"/>
            <w:r>
              <w:rPr>
                <w:rFonts w:ascii="Times New Roman" w:hAnsi="Times New Roman"/>
              </w:rPr>
              <w:t xml:space="preserve"> диктант», областная научно-исследовательская конференция школьников по творчеству </w:t>
            </w:r>
            <w:proofErr w:type="spellStart"/>
            <w:r>
              <w:rPr>
                <w:rFonts w:ascii="Times New Roman" w:hAnsi="Times New Roman"/>
              </w:rPr>
              <w:t>В.И.Белова</w:t>
            </w:r>
            <w:proofErr w:type="spellEnd"/>
            <w:r>
              <w:rPr>
                <w:rFonts w:ascii="Times New Roman" w:hAnsi="Times New Roman"/>
              </w:rPr>
              <w:t xml:space="preserve"> и вологодских писателей «Чувство родины» и другие мероприятия</w:t>
            </w:r>
          </w:p>
        </w:tc>
      </w:tr>
    </w:tbl>
    <w:p w:rsidR="00CF5EA2" w:rsidRDefault="00110F27">
      <w:pPr>
        <w:pStyle w:val="a5"/>
        <w:widowControl w:val="0"/>
        <w:numPr>
          <w:ilvl w:val="1"/>
          <w:numId w:val="2"/>
        </w:numPr>
        <w:spacing w:before="200" w:line="240" w:lineRule="auto"/>
        <w:ind w:right="425"/>
        <w:jc w:val="center"/>
        <w:outlineLvl w:val="0"/>
        <w:rPr>
          <w:rFonts w:ascii="Times New Roman" w:hAnsi="Times New Roman"/>
          <w:b/>
          <w:sz w:val="24"/>
        </w:rPr>
      </w:pPr>
      <w:bookmarkStart w:id="5" w:name="_Hlk105581028"/>
      <w:r>
        <w:rPr>
          <w:rFonts w:ascii="Times New Roman" w:hAnsi="Times New Roman"/>
          <w:b/>
          <w:sz w:val="24"/>
        </w:rPr>
        <w:t>Рекомендации по темам для включения в план работы муниципальных и школьных методических объединений</w:t>
      </w:r>
      <w:r>
        <w:rPr>
          <w:rFonts w:ascii="Times New Roman" w:hAnsi="Times New Roman"/>
          <w:b/>
          <w:spacing w:val="1"/>
          <w:sz w:val="24"/>
        </w:rPr>
        <w:t xml:space="preserve"> </w:t>
      </w:r>
      <w:r>
        <w:rPr>
          <w:rFonts w:ascii="Times New Roman" w:hAnsi="Times New Roman"/>
          <w:b/>
          <w:sz w:val="24"/>
        </w:rPr>
        <w:t>учителей-предметников и</w:t>
      </w:r>
      <w:r>
        <w:rPr>
          <w:rFonts w:ascii="Times New Roman" w:hAnsi="Times New Roman"/>
          <w:b/>
          <w:spacing w:val="-5"/>
          <w:sz w:val="24"/>
        </w:rPr>
        <w:t xml:space="preserve"> </w:t>
      </w:r>
      <w:proofErr w:type="gramStart"/>
      <w:r>
        <w:rPr>
          <w:rFonts w:ascii="Times New Roman" w:hAnsi="Times New Roman"/>
          <w:b/>
          <w:sz w:val="24"/>
        </w:rPr>
        <w:t>тематике повышения</w:t>
      </w:r>
      <w:r>
        <w:rPr>
          <w:rFonts w:ascii="Times New Roman" w:hAnsi="Times New Roman"/>
          <w:b/>
          <w:spacing w:val="-6"/>
          <w:sz w:val="24"/>
        </w:rPr>
        <w:t xml:space="preserve"> </w:t>
      </w:r>
      <w:r>
        <w:rPr>
          <w:rFonts w:ascii="Times New Roman" w:hAnsi="Times New Roman"/>
          <w:b/>
          <w:sz w:val="24"/>
        </w:rPr>
        <w:t>квалификации</w:t>
      </w:r>
      <w:proofErr w:type="gramEnd"/>
      <w:r>
        <w:rPr>
          <w:rFonts w:ascii="Times New Roman" w:hAnsi="Times New Roman"/>
          <w:b/>
          <w:sz w:val="24"/>
        </w:rPr>
        <w:t xml:space="preserve"> и методическим мероприятиям </w:t>
      </w:r>
    </w:p>
    <w:p w:rsidR="00CF5EA2" w:rsidRDefault="00110F27">
      <w:pPr>
        <w:pStyle w:val="a5"/>
        <w:widowControl w:val="0"/>
        <w:spacing w:before="200" w:line="240" w:lineRule="auto"/>
        <w:ind w:right="425"/>
        <w:jc w:val="center"/>
        <w:outlineLvl w:val="0"/>
        <w:rPr>
          <w:rFonts w:ascii="Times New Roman" w:hAnsi="Times New Roman"/>
          <w:b/>
          <w:sz w:val="24"/>
        </w:rPr>
      </w:pPr>
      <w:r>
        <w:rPr>
          <w:rFonts w:ascii="Times New Roman" w:hAnsi="Times New Roman"/>
          <w:b/>
          <w:sz w:val="24"/>
        </w:rPr>
        <w:t xml:space="preserve">(для включения </w:t>
      </w:r>
      <w:bookmarkStart w:id="6" w:name="_Hlk82699123"/>
      <w:r>
        <w:rPr>
          <w:rFonts w:ascii="Times New Roman" w:hAnsi="Times New Roman"/>
          <w:b/>
          <w:sz w:val="24"/>
        </w:rPr>
        <w:t>в индивидуальные образовательные маршруты учителей на основе выявленных типичных затруднений</w:t>
      </w:r>
      <w:bookmarkEnd w:id="6"/>
      <w:r>
        <w:rPr>
          <w:rFonts w:ascii="Times New Roman" w:hAnsi="Times New Roman"/>
          <w:b/>
          <w:sz w:val="24"/>
        </w:rPr>
        <w:t>)</w:t>
      </w:r>
      <w:bookmarkEnd w:id="5"/>
    </w:p>
    <w:p w:rsidR="00CF5EA2" w:rsidRDefault="00110F27">
      <w:pPr>
        <w:ind w:firstLine="708"/>
        <w:contextualSpacing/>
        <w:jc w:val="both"/>
      </w:pPr>
      <w:r>
        <w:t>Обсудить результаты итогового сочинения и определить направления методического сопровождения целевых групп педагогов:</w:t>
      </w:r>
    </w:p>
    <w:p w:rsidR="00CF5EA2" w:rsidRDefault="00110F27">
      <w:pPr>
        <w:ind w:firstLine="708"/>
        <w:contextualSpacing/>
        <w:jc w:val="both"/>
      </w:pPr>
      <w:r>
        <w:t>-  разработать планы мероприятий по повышению качества обучения русскому языку в образовательных организациях муниципальных районов и городских округов;</w:t>
      </w:r>
    </w:p>
    <w:p w:rsidR="00CF5EA2" w:rsidRDefault="00110F27">
      <w:pPr>
        <w:ind w:firstLine="708"/>
        <w:contextualSpacing/>
        <w:jc w:val="both"/>
      </w:pPr>
      <w:r>
        <w:t>- обсудить на методических объединениях учителей-предметников следующие темы: «Успешные практики обучения школьников написанию сочинений разных жанров»; «Методика формирования орфографической и пунктуационной грамотности обучающихся»; «Методика подготовки обучающихся с разным уровнем предметной подготовки к написанию итогового сочинения; «Формирующее оценивание на уроках русского языка: проектирование индивидуального образовательного маршрута с учетом результатов оценочных процедур»; «Современный урок русского языка и его место в успешной подготовке обучающихся»; «Грамматические и речевые нормы русского языка»;</w:t>
      </w:r>
    </w:p>
    <w:p w:rsidR="00CF5EA2" w:rsidRDefault="00110F27">
      <w:pPr>
        <w:ind w:firstLine="708"/>
        <w:contextualSpacing/>
        <w:jc w:val="both"/>
      </w:pPr>
      <w:r>
        <w:t xml:space="preserve">- использовать различные формы методического сопровождения педагогов с учетом профессиональных дефицитов: индивидуальные (индивидуальное шефство, наставничество, самообразование, моделирование индивидуальных маршрутов развития профессиональной компетентности учителя); групповые (консультации, творческие </w:t>
      </w:r>
      <w:proofErr w:type="spellStart"/>
      <w:r>
        <w:t>микрогруппы</w:t>
      </w:r>
      <w:proofErr w:type="spellEnd"/>
      <w:r>
        <w:t xml:space="preserve">, тематические семинары, тренинги, школа педагогического мастерства; ролевые игры и др.); фронтальные (методические советы; семинары; аукционы знаний, методических находок, идей); активно использовать и внедрять </w:t>
      </w:r>
      <w:proofErr w:type="spellStart"/>
      <w:r>
        <w:t>внедрять</w:t>
      </w:r>
      <w:proofErr w:type="spellEnd"/>
      <w:r>
        <w:t xml:space="preserve"> кейс – метод как технологию, направленную на формирование и оценку профессиональных компетенций педагогов.</w:t>
      </w:r>
    </w:p>
    <w:p w:rsidR="00CF5EA2" w:rsidRDefault="00110F27">
      <w:pPr>
        <w:ind w:firstLine="708"/>
        <w:contextualSpacing/>
        <w:jc w:val="both"/>
      </w:pPr>
      <w:r>
        <w:rPr>
          <w:color w:val="00000A"/>
        </w:rPr>
        <w:t>Организовать повышение квалификации в системе дополнительного профессионального образования по следующим дополнительным профессиональным программам повышения квалификации:</w:t>
      </w:r>
    </w:p>
    <w:p w:rsidR="00CF5EA2" w:rsidRDefault="00110F27">
      <w:pPr>
        <w:widowControl w:val="0"/>
        <w:numPr>
          <w:ilvl w:val="0"/>
          <w:numId w:val="4"/>
        </w:numPr>
        <w:contextualSpacing/>
        <w:jc w:val="both"/>
      </w:pPr>
      <w:r>
        <w:rPr>
          <w:color w:val="00000A"/>
        </w:rPr>
        <w:t xml:space="preserve">«Формирование читательской грамотности обучающихся на уроках русского языка и литературы»; </w:t>
      </w:r>
    </w:p>
    <w:p w:rsidR="00CF5EA2" w:rsidRDefault="00110F27">
      <w:pPr>
        <w:widowControl w:val="0"/>
        <w:numPr>
          <w:ilvl w:val="0"/>
          <w:numId w:val="4"/>
        </w:numPr>
        <w:contextualSpacing/>
        <w:jc w:val="both"/>
      </w:pPr>
      <w:r>
        <w:t xml:space="preserve">«Профессиональные компетенции учителя русского языка и литературы в области применения современных педагогических технологий» </w:t>
      </w:r>
    </w:p>
    <w:p w:rsidR="00CF5EA2" w:rsidRDefault="00110F27">
      <w:pPr>
        <w:widowControl w:val="0"/>
        <w:ind w:right="217"/>
        <w:jc w:val="both"/>
      </w:pPr>
      <w:r>
        <w:t xml:space="preserve">         В индивидуальные образовательные маршруты учителей на основе выявленных типичных затруднений рекомендуем включить вопросы организации образовательной деятельности учителей русского языка с обучающимися «группы</w:t>
      </w:r>
      <w:r>
        <w:rPr>
          <w:spacing w:val="-2"/>
        </w:rPr>
        <w:t xml:space="preserve"> </w:t>
      </w:r>
      <w:r>
        <w:t xml:space="preserve">риска», а также методики преподавания </w:t>
      </w:r>
      <w:r>
        <w:lastRenderedPageBreak/>
        <w:t>предмета в условиях индивидуализации обучения.</w:t>
      </w:r>
    </w:p>
    <w:p w:rsidR="00CF5EA2" w:rsidRDefault="00110F27">
      <w:pPr>
        <w:widowControl w:val="0"/>
        <w:tabs>
          <w:tab w:val="left" w:pos="2092"/>
        </w:tabs>
        <w:ind w:right="220"/>
        <w:jc w:val="both"/>
        <w:rPr>
          <w:b/>
          <w:i/>
        </w:rPr>
      </w:pPr>
      <w:r>
        <w:t xml:space="preserve">         С учетом выявленных профессиональных дефицитов по результатам оценки предметных и методических компетенций учителей русского языка </w:t>
      </w:r>
      <w:r>
        <w:rPr>
          <w:b/>
          <w:i/>
        </w:rPr>
        <w:t>рекомендуем в индивидуальных образовательных маршрутах педагогов</w:t>
      </w:r>
      <w:r>
        <w:t xml:space="preserve"> отразить </w:t>
      </w:r>
      <w:r>
        <w:rPr>
          <w:b/>
          <w:i/>
        </w:rPr>
        <w:t>следующие темы:</w:t>
      </w:r>
    </w:p>
    <w:p w:rsidR="00CF5EA2" w:rsidRDefault="00110F27">
      <w:pPr>
        <w:widowControl w:val="0"/>
        <w:numPr>
          <w:ilvl w:val="0"/>
          <w:numId w:val="5"/>
        </w:numPr>
        <w:tabs>
          <w:tab w:val="left" w:pos="993"/>
          <w:tab w:val="left" w:pos="2092"/>
        </w:tabs>
        <w:ind w:right="220"/>
        <w:jc w:val="both"/>
      </w:pPr>
      <w:r>
        <w:t>Практикумы для учителей по основам предметной компетенции с целью повышения уровня орфографической и пунктуационной грамотности;</w:t>
      </w:r>
    </w:p>
    <w:p w:rsidR="00CF5EA2" w:rsidRDefault="00110F27">
      <w:pPr>
        <w:widowControl w:val="0"/>
        <w:numPr>
          <w:ilvl w:val="0"/>
          <w:numId w:val="5"/>
        </w:numPr>
        <w:tabs>
          <w:tab w:val="left" w:pos="993"/>
          <w:tab w:val="left" w:pos="2092"/>
        </w:tabs>
        <w:ind w:right="220"/>
        <w:jc w:val="both"/>
      </w:pPr>
      <w:r>
        <w:t xml:space="preserve">Практикумы по планированию результатов обучения на основе ФГОС; </w:t>
      </w:r>
    </w:p>
    <w:p w:rsidR="00CF5EA2" w:rsidRDefault="00110F27">
      <w:pPr>
        <w:widowControl w:val="0"/>
        <w:numPr>
          <w:ilvl w:val="0"/>
          <w:numId w:val="5"/>
        </w:numPr>
        <w:tabs>
          <w:tab w:val="left" w:pos="993"/>
          <w:tab w:val="left" w:pos="2092"/>
        </w:tabs>
        <w:ind w:right="220"/>
        <w:jc w:val="both"/>
      </w:pPr>
      <w:r>
        <w:t>Практикумы по основам методики подготовки обучающихся к написанию сочинений.</w:t>
      </w:r>
      <w:bookmarkEnd w:id="1"/>
    </w:p>
    <w:p w:rsidR="00CF5EA2" w:rsidRDefault="00CF5EA2">
      <w:pPr>
        <w:tabs>
          <w:tab w:val="left" w:pos="4015"/>
        </w:tabs>
        <w:contextualSpacing/>
        <w:jc w:val="center"/>
        <w:rPr>
          <w:b/>
        </w:rPr>
      </w:pPr>
    </w:p>
    <w:p w:rsidR="00CF5EA2" w:rsidRDefault="00CF5EA2">
      <w:pPr>
        <w:pStyle w:val="212"/>
        <w:widowControl w:val="0"/>
        <w:ind w:firstLine="709"/>
        <w:contextualSpacing/>
        <w:rPr>
          <w:sz w:val="28"/>
        </w:rPr>
      </w:pPr>
    </w:p>
    <w:p w:rsidR="00CF5EA2" w:rsidRDefault="00110F27">
      <w:pPr>
        <w:pStyle w:val="212"/>
        <w:widowControl w:val="0"/>
        <w:ind w:firstLine="709"/>
        <w:contextualSpacing/>
        <w:jc w:val="right"/>
      </w:pPr>
      <w:r>
        <w:t>Приложение 1</w:t>
      </w:r>
    </w:p>
    <w:p w:rsidR="00CF5EA2" w:rsidRDefault="00110F27">
      <w:pPr>
        <w:pStyle w:val="212"/>
        <w:widowControl w:val="0"/>
        <w:ind w:firstLine="0"/>
        <w:jc w:val="center"/>
        <w:rPr>
          <w:b/>
        </w:rPr>
      </w:pPr>
      <w:r>
        <w:rPr>
          <w:b/>
        </w:rPr>
        <w:t>Общие результаты выполнения итогового сочинения по русскому языку обучающихся 11 (12)-х классов в 2020-2021 и 2021-2022 учебных годах</w:t>
      </w:r>
    </w:p>
    <w:p w:rsidR="00CF5EA2" w:rsidRDefault="00CF5EA2">
      <w:pPr>
        <w:pStyle w:val="212"/>
        <w:widowControl w:val="0"/>
        <w:tabs>
          <w:tab w:val="left" w:pos="993"/>
        </w:tabs>
        <w:ind w:left="709" w:firstLine="0"/>
        <w:rPr>
          <w:sz w:val="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5"/>
        <w:gridCol w:w="1407"/>
        <w:gridCol w:w="1562"/>
        <w:gridCol w:w="1491"/>
        <w:gridCol w:w="1716"/>
        <w:gridCol w:w="1387"/>
      </w:tblGrid>
      <w:tr w:rsidR="00CF5EA2">
        <w:trPr>
          <w:trHeight w:val="20"/>
        </w:trPr>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tabs>
                <w:tab w:val="left" w:pos="993"/>
              </w:tabs>
              <w:ind w:firstLine="0"/>
              <w:jc w:val="center"/>
              <w:rPr>
                <w:b/>
                <w:sz w:val="20"/>
              </w:rPr>
            </w:pPr>
            <w:r>
              <w:rPr>
                <w:b/>
                <w:sz w:val="20"/>
              </w:rPr>
              <w:t>Муниципальное образование</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ind w:firstLine="0"/>
              <w:jc w:val="center"/>
              <w:rPr>
                <w:b/>
                <w:sz w:val="20"/>
              </w:rPr>
            </w:pPr>
            <w:r>
              <w:rPr>
                <w:b/>
                <w:sz w:val="20"/>
              </w:rPr>
              <w:t>Кол-во участников, чел.</w:t>
            </w:r>
          </w:p>
        </w:tc>
        <w:tc>
          <w:tcPr>
            <w:tcW w:w="3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tabs>
                <w:tab w:val="left" w:pos="993"/>
              </w:tabs>
              <w:ind w:firstLine="0"/>
              <w:jc w:val="center"/>
              <w:rPr>
                <w:b/>
                <w:sz w:val="20"/>
              </w:rPr>
            </w:pPr>
            <w:r>
              <w:rPr>
                <w:b/>
                <w:sz w:val="20"/>
              </w:rPr>
              <w:t>Доля участников, получивших «зачет», %</w:t>
            </w:r>
          </w:p>
        </w:tc>
        <w:tc>
          <w:tcPr>
            <w:tcW w:w="3103" w:type="dxa"/>
            <w:gridSpan w:val="2"/>
            <w:tcBorders>
              <w:top w:val="single" w:sz="4" w:space="0" w:color="000000"/>
              <w:left w:val="single" w:sz="4" w:space="0" w:color="000000"/>
              <w:bottom w:val="single" w:sz="4" w:space="0" w:color="000000"/>
              <w:right w:val="single" w:sz="4" w:space="0" w:color="000000"/>
            </w:tcBorders>
            <w:vAlign w:val="center"/>
          </w:tcPr>
          <w:p w:rsidR="00CF5EA2" w:rsidRDefault="00110F27">
            <w:pPr>
              <w:pStyle w:val="212"/>
              <w:widowControl w:val="0"/>
              <w:tabs>
                <w:tab w:val="left" w:pos="993"/>
              </w:tabs>
              <w:ind w:firstLine="0"/>
              <w:jc w:val="center"/>
              <w:rPr>
                <w:b/>
                <w:sz w:val="20"/>
              </w:rPr>
            </w:pPr>
            <w:r>
              <w:rPr>
                <w:b/>
                <w:sz w:val="20"/>
              </w:rPr>
              <w:t>Отношение среднего балла к максимальному, %</w:t>
            </w:r>
          </w:p>
        </w:tc>
      </w:tr>
      <w:tr w:rsidR="00CF5EA2">
        <w:trPr>
          <w:trHeight w:val="20"/>
        </w:trPr>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CF5EA2"/>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ind w:firstLine="0"/>
              <w:jc w:val="center"/>
              <w:rPr>
                <w:b/>
                <w:sz w:val="20"/>
              </w:rPr>
            </w:pPr>
            <w:r>
              <w:rPr>
                <w:b/>
                <w:sz w:val="20"/>
              </w:rPr>
              <w:t>2021-2022 учебный год</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ind w:firstLine="0"/>
              <w:jc w:val="center"/>
              <w:rPr>
                <w:b/>
                <w:sz w:val="20"/>
              </w:rPr>
            </w:pPr>
            <w:r>
              <w:rPr>
                <w:b/>
                <w:sz w:val="20"/>
              </w:rPr>
              <w:t>2020-2021 учебный год</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ind w:firstLine="0"/>
              <w:jc w:val="center"/>
              <w:rPr>
                <w:b/>
                <w:sz w:val="20"/>
              </w:rPr>
            </w:pPr>
            <w:r>
              <w:rPr>
                <w:b/>
                <w:sz w:val="20"/>
              </w:rPr>
              <w:t>2021-2022 учебный год</w:t>
            </w:r>
          </w:p>
        </w:tc>
        <w:tc>
          <w:tcPr>
            <w:tcW w:w="1716" w:type="dxa"/>
            <w:tcBorders>
              <w:top w:val="single" w:sz="4" w:space="0" w:color="000000"/>
              <w:left w:val="single" w:sz="4" w:space="0" w:color="000000"/>
              <w:bottom w:val="single" w:sz="4" w:space="0" w:color="000000"/>
              <w:right w:val="single" w:sz="4" w:space="0" w:color="000000"/>
            </w:tcBorders>
            <w:vAlign w:val="center"/>
          </w:tcPr>
          <w:p w:rsidR="00CF5EA2" w:rsidRDefault="00110F27">
            <w:pPr>
              <w:pStyle w:val="212"/>
              <w:widowControl w:val="0"/>
              <w:ind w:firstLine="0"/>
              <w:jc w:val="center"/>
              <w:rPr>
                <w:b/>
                <w:sz w:val="20"/>
              </w:rPr>
            </w:pPr>
            <w:r>
              <w:rPr>
                <w:b/>
                <w:sz w:val="20"/>
              </w:rPr>
              <w:t>2020-2021 учебный год</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ind w:firstLine="0"/>
              <w:jc w:val="center"/>
              <w:rPr>
                <w:b/>
                <w:sz w:val="20"/>
              </w:rPr>
            </w:pPr>
            <w:r>
              <w:rPr>
                <w:b/>
                <w:sz w:val="20"/>
              </w:rPr>
              <w:t>2021-2022 учебный год</w:t>
            </w:r>
          </w:p>
        </w:tc>
      </w:tr>
      <w:tr w:rsidR="00CF5EA2">
        <w:trPr>
          <w:trHeight w:val="20"/>
        </w:trPr>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г. Череповец</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1463</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99,8</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100,0</w:t>
            </w:r>
          </w:p>
        </w:tc>
        <w:tc>
          <w:tcPr>
            <w:tcW w:w="1716" w:type="dxa"/>
            <w:tcBorders>
              <w:top w:val="single" w:sz="4" w:space="0" w:color="000000"/>
              <w:left w:val="single" w:sz="4" w:space="0" w:color="000000"/>
              <w:bottom w:val="single" w:sz="4" w:space="0" w:color="000000"/>
              <w:right w:val="single" w:sz="4" w:space="0" w:color="000000"/>
            </w:tcBorders>
            <w:vAlign w:val="center"/>
          </w:tcPr>
          <w:p w:rsidR="00CF5EA2" w:rsidRDefault="00110F27">
            <w:pPr>
              <w:jc w:val="center"/>
              <w:rPr>
                <w:sz w:val="20"/>
              </w:rPr>
            </w:pPr>
            <w:r>
              <w:rPr>
                <w:sz w:val="20"/>
              </w:rPr>
              <w:t>94,3</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92,4</w:t>
            </w:r>
          </w:p>
        </w:tc>
      </w:tr>
      <w:tr w:rsidR="00CF5EA2">
        <w:trPr>
          <w:trHeight w:val="20"/>
        </w:trPr>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Министерство обороны РФ</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100,0</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100,0</w:t>
            </w:r>
          </w:p>
        </w:tc>
        <w:tc>
          <w:tcPr>
            <w:tcW w:w="1716" w:type="dxa"/>
            <w:tcBorders>
              <w:top w:val="single" w:sz="4" w:space="0" w:color="000000"/>
              <w:left w:val="single" w:sz="4" w:space="0" w:color="000000"/>
              <w:bottom w:val="single" w:sz="4" w:space="0" w:color="000000"/>
              <w:right w:val="single" w:sz="4" w:space="0" w:color="000000"/>
            </w:tcBorders>
            <w:vAlign w:val="center"/>
          </w:tcPr>
          <w:p w:rsidR="00CF5EA2" w:rsidRDefault="00110F27">
            <w:pPr>
              <w:jc w:val="center"/>
              <w:rPr>
                <w:sz w:val="20"/>
              </w:rPr>
            </w:pPr>
            <w:r>
              <w:rPr>
                <w:sz w:val="20"/>
              </w:rPr>
              <w:t>93,3</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90,0</w:t>
            </w:r>
          </w:p>
        </w:tc>
      </w:tr>
      <w:tr w:rsidR="00CF5EA2">
        <w:trPr>
          <w:trHeight w:val="20"/>
        </w:trPr>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b/>
                <w:sz w:val="20"/>
              </w:rPr>
            </w:pPr>
            <w:r>
              <w:rPr>
                <w:b/>
                <w:sz w:val="20"/>
              </w:rPr>
              <w:t>Вологодская область</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4308</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99,8</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99,9</w:t>
            </w:r>
          </w:p>
        </w:tc>
        <w:tc>
          <w:tcPr>
            <w:tcW w:w="1716" w:type="dxa"/>
            <w:tcBorders>
              <w:top w:val="single" w:sz="4" w:space="0" w:color="000000"/>
              <w:left w:val="single" w:sz="4" w:space="0" w:color="000000"/>
              <w:bottom w:val="single" w:sz="4" w:space="0" w:color="000000"/>
              <w:right w:val="single" w:sz="4" w:space="0" w:color="000000"/>
            </w:tcBorders>
            <w:vAlign w:val="center"/>
          </w:tcPr>
          <w:p w:rsidR="00CF5EA2" w:rsidRDefault="00110F27">
            <w:pPr>
              <w:jc w:val="center"/>
              <w:rPr>
                <w:b/>
                <w:sz w:val="20"/>
              </w:rPr>
            </w:pPr>
            <w:r>
              <w:rPr>
                <w:b/>
                <w:sz w:val="20"/>
              </w:rPr>
              <w:t>94,9</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93,8</w:t>
            </w:r>
          </w:p>
        </w:tc>
      </w:tr>
    </w:tbl>
    <w:p w:rsidR="00CF5EA2" w:rsidRDefault="00CF5EA2">
      <w:pPr>
        <w:pStyle w:val="212"/>
        <w:widowControl w:val="0"/>
        <w:tabs>
          <w:tab w:val="left" w:pos="993"/>
        </w:tabs>
        <w:ind w:left="709" w:firstLine="0"/>
        <w:rPr>
          <w:highlight w:val="yellow"/>
        </w:rPr>
      </w:pPr>
    </w:p>
    <w:p w:rsidR="00CF5EA2" w:rsidRDefault="00110F27">
      <w:pPr>
        <w:pStyle w:val="212"/>
        <w:widowControl w:val="0"/>
        <w:ind w:firstLine="0"/>
        <w:jc w:val="right"/>
      </w:pPr>
      <w:bookmarkStart w:id="7" w:name="_GoBack"/>
      <w:bookmarkEnd w:id="7"/>
      <w:r>
        <w:rPr>
          <w:highlight w:val="yellow"/>
        </w:rPr>
        <w:br w:type="page"/>
      </w:r>
      <w:r>
        <w:lastRenderedPageBreak/>
        <w:t>Приложение 2</w:t>
      </w:r>
    </w:p>
    <w:p w:rsidR="00CF5EA2" w:rsidRDefault="00110F27">
      <w:pPr>
        <w:pStyle w:val="212"/>
        <w:widowControl w:val="0"/>
        <w:ind w:firstLine="0"/>
        <w:jc w:val="center"/>
        <w:rPr>
          <w:b/>
        </w:rPr>
      </w:pPr>
      <w:r>
        <w:rPr>
          <w:b/>
        </w:rPr>
        <w:t>Процент обучающихся, набравших соответствующие баллы по итогам выполнения итогового сочинения по русскому языку обучающихся 11 (12)-х классов в муниципальных образованиях Вологодской области в 2020-2021 и 2021-2022 учебных годах</w:t>
      </w:r>
    </w:p>
    <w:p w:rsidR="00CF5EA2" w:rsidRDefault="00CF5EA2">
      <w:pPr>
        <w:pStyle w:val="212"/>
        <w:widowControl w:val="0"/>
        <w:tabs>
          <w:tab w:val="left" w:pos="993"/>
        </w:tabs>
        <w:ind w:left="709" w:firstLine="0"/>
        <w:rPr>
          <w:sz w:val="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6"/>
        <w:gridCol w:w="1402"/>
        <w:gridCol w:w="1569"/>
        <w:gridCol w:w="1517"/>
        <w:gridCol w:w="1709"/>
        <w:gridCol w:w="1376"/>
      </w:tblGrid>
      <w:tr w:rsidR="00CF5EA2">
        <w:trPr>
          <w:trHeight w:val="20"/>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tabs>
                <w:tab w:val="left" w:pos="993"/>
              </w:tabs>
              <w:ind w:firstLine="0"/>
              <w:jc w:val="center"/>
              <w:rPr>
                <w:b/>
                <w:sz w:val="20"/>
              </w:rPr>
            </w:pPr>
            <w:r>
              <w:rPr>
                <w:b/>
                <w:sz w:val="20"/>
              </w:rPr>
              <w:t>Муниципальное образование</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ind w:firstLine="0"/>
              <w:jc w:val="center"/>
              <w:rPr>
                <w:b/>
                <w:sz w:val="20"/>
              </w:rPr>
            </w:pPr>
            <w:r>
              <w:rPr>
                <w:b/>
                <w:sz w:val="20"/>
              </w:rPr>
              <w:t>Кол-во участников, чел.</w:t>
            </w:r>
          </w:p>
        </w:tc>
        <w:tc>
          <w:tcPr>
            <w:tcW w:w="3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tabs>
                <w:tab w:val="left" w:pos="993"/>
              </w:tabs>
              <w:ind w:firstLine="0"/>
              <w:jc w:val="center"/>
              <w:rPr>
                <w:b/>
                <w:sz w:val="20"/>
              </w:rPr>
            </w:pPr>
            <w:r>
              <w:rPr>
                <w:b/>
                <w:sz w:val="20"/>
              </w:rPr>
              <w:t>% обучающихся, набравших максимальные баллы</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tabs>
                <w:tab w:val="left" w:pos="993"/>
              </w:tabs>
              <w:ind w:firstLine="0"/>
              <w:jc w:val="center"/>
              <w:rPr>
                <w:b/>
                <w:sz w:val="20"/>
              </w:rPr>
            </w:pPr>
            <w:r>
              <w:rPr>
                <w:b/>
                <w:sz w:val="20"/>
              </w:rPr>
              <w:t>% обучающихся, набравших 0 баллов</w:t>
            </w:r>
          </w:p>
        </w:tc>
      </w:tr>
      <w:tr w:rsidR="00CF5EA2">
        <w:trPr>
          <w:trHeight w:val="20"/>
        </w:trPr>
        <w:tc>
          <w:tcPr>
            <w:tcW w:w="2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CF5EA2"/>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ind w:firstLine="0"/>
              <w:jc w:val="center"/>
              <w:rPr>
                <w:b/>
                <w:sz w:val="20"/>
              </w:rPr>
            </w:pPr>
            <w:r>
              <w:rPr>
                <w:b/>
                <w:sz w:val="20"/>
              </w:rPr>
              <w:t>2021-2022 учебный год</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ind w:firstLine="0"/>
              <w:jc w:val="center"/>
              <w:rPr>
                <w:b/>
                <w:sz w:val="20"/>
              </w:rPr>
            </w:pPr>
            <w:r>
              <w:rPr>
                <w:b/>
                <w:sz w:val="20"/>
              </w:rPr>
              <w:t>2020-2021 учебный год</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ind w:firstLine="0"/>
              <w:jc w:val="center"/>
              <w:rPr>
                <w:b/>
                <w:sz w:val="20"/>
              </w:rPr>
            </w:pPr>
            <w:r>
              <w:rPr>
                <w:b/>
                <w:sz w:val="20"/>
              </w:rPr>
              <w:t>2021-2022 учебный год</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ind w:firstLine="0"/>
              <w:jc w:val="center"/>
              <w:rPr>
                <w:b/>
                <w:sz w:val="20"/>
              </w:rPr>
            </w:pPr>
            <w:r>
              <w:rPr>
                <w:b/>
                <w:sz w:val="20"/>
              </w:rPr>
              <w:t>2020-2021 учебный год</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ind w:firstLine="0"/>
              <w:jc w:val="center"/>
              <w:rPr>
                <w:b/>
                <w:sz w:val="20"/>
              </w:rPr>
            </w:pPr>
            <w:r>
              <w:rPr>
                <w:b/>
                <w:sz w:val="20"/>
              </w:rPr>
              <w:t>2021-2022 учебный год</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Бабаевский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50</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78,7</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76,0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Бабушкинский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22</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84,6</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72,7</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Белозерский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39</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73,9</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35,9</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Вашкинский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17</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80,0</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82,4</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Великоустюгский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188</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83,8</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76,1</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0,4</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1,1</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Верховажский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33</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55,0</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54,5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Вожегодский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26</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83,3</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92,3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Вологодский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96</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74,0</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78,1</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Вытегорский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65</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76,0</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70,8</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г. Вологда</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1383</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78,6</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74,0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0,1</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г. Череповец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1463</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76,4</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70,7</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0,1</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Грязовецкий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83</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96,0</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85,5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Департамент образования области</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77</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92,2</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92,2</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Кадуйский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38</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93,0</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78,9</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Кирилловский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54</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90,6</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92,6</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Кичменгско</w:t>
            </w:r>
            <w:proofErr w:type="spellEnd"/>
            <w:r>
              <w:rPr>
                <w:sz w:val="20"/>
              </w:rPr>
              <w:t>-Городецкий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57</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78,6</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82,5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Междуреченский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5</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58,3</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20,0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Никольский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74</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86,8</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95,9</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Нюксенский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35</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71,9</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51,4</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Сокольский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117</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79,6</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88,9</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Сямженский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18</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100,0</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88,9</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Тарногский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43</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78,9</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88,4</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Тотемский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64</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86,9</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92,2</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Усть</w:t>
            </w:r>
            <w:proofErr w:type="spellEnd"/>
            <w:r>
              <w:rPr>
                <w:sz w:val="20"/>
              </w:rPr>
              <w:t>-Кубинский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20</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93,3</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95,0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Устюженский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38</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65,7</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86,8</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Харовский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29</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90,6</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89,7</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proofErr w:type="spellStart"/>
            <w:r>
              <w:rPr>
                <w:sz w:val="20"/>
              </w:rPr>
              <w:t>Чагодощенский</w:t>
            </w:r>
            <w:proofErr w:type="spellEnd"/>
            <w:r>
              <w:rPr>
                <w:sz w:val="20"/>
              </w:rPr>
              <w:t xml:space="preserve">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34</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81,0</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88,2</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Череповецкий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47</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79,2</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72,3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Шекснинский район</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91</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84,2</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72,5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sz w:val="20"/>
              </w:rPr>
            </w:pPr>
            <w:r>
              <w:rPr>
                <w:sz w:val="20"/>
              </w:rPr>
              <w:t>Министерство обороны РФ</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2</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66,7</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50,0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sz w:val="20"/>
              </w:rPr>
            </w:pPr>
            <w:r>
              <w:rPr>
                <w:sz w:val="20"/>
              </w:rPr>
              <w:t>0,0</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w:t>
            </w:r>
          </w:p>
        </w:tc>
      </w:tr>
      <w:tr w:rsidR="00CF5EA2">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rPr>
                <w:b/>
                <w:sz w:val="20"/>
              </w:rPr>
            </w:pPr>
            <w:r>
              <w:rPr>
                <w:b/>
                <w:sz w:val="20"/>
              </w:rPr>
              <w:t>Вологодская область</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4308</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79,3</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75,0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rPr>
                <w:b/>
                <w:sz w:val="20"/>
              </w:rPr>
            </w:pPr>
            <w:r>
              <w:rPr>
                <w:b/>
                <w:sz w:val="20"/>
              </w:rPr>
              <w:t>0,1</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jc w:val="center"/>
            </w:pPr>
            <w:r>
              <w:rPr>
                <w:b/>
                <w:sz w:val="20"/>
              </w:rPr>
              <w:t>0,05</w:t>
            </w:r>
          </w:p>
        </w:tc>
      </w:tr>
    </w:tbl>
    <w:p w:rsidR="00CF5EA2" w:rsidRDefault="00110F27">
      <w:pPr>
        <w:pStyle w:val="212"/>
        <w:widowControl w:val="0"/>
        <w:ind w:firstLine="0"/>
        <w:jc w:val="right"/>
      </w:pPr>
      <w:r>
        <w:rPr>
          <w:highlight w:val="yellow"/>
        </w:rPr>
        <w:br w:type="page"/>
      </w:r>
      <w:r>
        <w:lastRenderedPageBreak/>
        <w:t>Приложение 3</w:t>
      </w:r>
    </w:p>
    <w:p w:rsidR="00CF5EA2" w:rsidRDefault="00110F27">
      <w:pPr>
        <w:pStyle w:val="212"/>
        <w:widowControl w:val="0"/>
        <w:ind w:firstLine="0"/>
        <w:jc w:val="center"/>
        <w:rPr>
          <w:b/>
        </w:rPr>
      </w:pPr>
      <w:r>
        <w:rPr>
          <w:b/>
        </w:rPr>
        <w:t>Перечень школ Вологодской области, в которых 100% обучающихся показали максимальный результат при выполнении итогового сочинения по русскому языку</w:t>
      </w:r>
    </w:p>
    <w:p w:rsidR="00CF5EA2" w:rsidRDefault="00110F27">
      <w:pPr>
        <w:pStyle w:val="212"/>
        <w:widowControl w:val="0"/>
        <w:ind w:firstLine="0"/>
        <w:jc w:val="center"/>
        <w:rPr>
          <w:b/>
        </w:rPr>
      </w:pPr>
      <w:r>
        <w:rPr>
          <w:b/>
        </w:rPr>
        <w:t>в 2021-2022 учебном году</w:t>
      </w:r>
    </w:p>
    <w:p w:rsidR="00CF5EA2" w:rsidRDefault="00CF5EA2">
      <w:pPr>
        <w:pStyle w:val="212"/>
        <w:widowControl w:val="0"/>
        <w:tabs>
          <w:tab w:val="left" w:pos="993"/>
        </w:tabs>
        <w:ind w:left="709" w:firstLine="0"/>
        <w:rPr>
          <w:sz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
        <w:gridCol w:w="2126"/>
        <w:gridCol w:w="4558"/>
        <w:gridCol w:w="1311"/>
      </w:tblGrid>
      <w:tr w:rsidR="00CF5EA2">
        <w:trPr>
          <w:trHeight w:val="444"/>
        </w:trPr>
        <w:tc>
          <w:tcPr>
            <w:tcW w:w="4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tabs>
                <w:tab w:val="left" w:pos="993"/>
              </w:tabs>
              <w:ind w:left="-93" w:right="-59" w:firstLine="0"/>
              <w:jc w:val="center"/>
              <w:rPr>
                <w:b/>
                <w:sz w:val="20"/>
              </w:rPr>
            </w:pPr>
            <w:r>
              <w:rPr>
                <w:b/>
                <w:sz w:val="20"/>
              </w:rPr>
              <w:t>№ п/п</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tabs>
                <w:tab w:val="left" w:pos="993"/>
              </w:tabs>
              <w:ind w:left="-93" w:right="-59" w:firstLine="0"/>
              <w:jc w:val="center"/>
              <w:rPr>
                <w:b/>
                <w:sz w:val="20"/>
              </w:rPr>
            </w:pPr>
            <w:r>
              <w:rPr>
                <w:b/>
                <w:sz w:val="20"/>
              </w:rPr>
              <w:t>Муниципальное образование</w:t>
            </w:r>
          </w:p>
        </w:tc>
        <w:tc>
          <w:tcPr>
            <w:tcW w:w="45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tabs>
                <w:tab w:val="left" w:pos="993"/>
              </w:tabs>
              <w:ind w:left="-93" w:right="-59" w:firstLine="0"/>
              <w:jc w:val="center"/>
              <w:rPr>
                <w:b/>
                <w:sz w:val="20"/>
              </w:rPr>
            </w:pPr>
            <w:r>
              <w:rPr>
                <w:b/>
                <w:sz w:val="20"/>
              </w:rPr>
              <w:t>Краткое наименование общеобразовательной организации</w:t>
            </w: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tabs>
                <w:tab w:val="left" w:pos="993"/>
              </w:tabs>
              <w:ind w:left="-93" w:right="-59" w:firstLine="0"/>
              <w:jc w:val="center"/>
              <w:rPr>
                <w:b/>
                <w:sz w:val="20"/>
              </w:rPr>
            </w:pPr>
            <w:r>
              <w:rPr>
                <w:b/>
                <w:sz w:val="20"/>
              </w:rPr>
              <w:t>Общее</w:t>
            </w:r>
          </w:p>
          <w:p w:rsidR="00CF5EA2" w:rsidRDefault="00110F27">
            <w:pPr>
              <w:pStyle w:val="212"/>
              <w:widowControl w:val="0"/>
              <w:tabs>
                <w:tab w:val="left" w:pos="993"/>
              </w:tabs>
              <w:ind w:left="-93" w:right="-59" w:firstLine="0"/>
              <w:jc w:val="center"/>
              <w:rPr>
                <w:b/>
                <w:sz w:val="20"/>
              </w:rPr>
            </w:pPr>
            <w:r>
              <w:rPr>
                <w:b/>
                <w:sz w:val="20"/>
              </w:rPr>
              <w:t>кол-во обучающихся</w:t>
            </w:r>
          </w:p>
        </w:tc>
      </w:tr>
      <w:tr w:rsidR="00CF5EA2">
        <w:trPr>
          <w:trHeight w:val="276"/>
        </w:trPr>
        <w:tc>
          <w:tcPr>
            <w:tcW w:w="4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CF5EA2"/>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CF5EA2"/>
        </w:tc>
        <w:tc>
          <w:tcPr>
            <w:tcW w:w="4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CF5EA2"/>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CF5EA2"/>
        </w:tc>
      </w:tr>
      <w:tr w:rsidR="00CF5EA2">
        <w:trPr>
          <w:trHeight w:val="20"/>
        </w:trPr>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CF5EA2">
            <w:pPr>
              <w:pStyle w:val="212"/>
              <w:widowControl w:val="0"/>
              <w:numPr>
                <w:ilvl w:val="0"/>
                <w:numId w:val="7"/>
              </w:numPr>
              <w:ind w:left="-93" w:right="-108" w:firstLine="0"/>
              <w:jc w:val="center"/>
              <w:rPr>
                <w:i/>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110F27">
            <w:pPr>
              <w:pStyle w:val="212"/>
              <w:widowControl w:val="0"/>
              <w:tabs>
                <w:tab w:val="left" w:pos="993"/>
              </w:tabs>
              <w:ind w:firstLine="0"/>
              <w:jc w:val="left"/>
              <w:rPr>
                <w:sz w:val="20"/>
              </w:rPr>
            </w:pPr>
            <w:r>
              <w:rPr>
                <w:sz w:val="20"/>
              </w:rPr>
              <w:t>Вологодский район</w:t>
            </w:r>
          </w:p>
        </w:tc>
        <w:tc>
          <w:tcPr>
            <w:tcW w:w="4558"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110F27">
            <w:pPr>
              <w:pStyle w:val="212"/>
              <w:widowControl w:val="0"/>
              <w:tabs>
                <w:tab w:val="left" w:pos="993"/>
              </w:tabs>
              <w:ind w:firstLine="0"/>
              <w:jc w:val="left"/>
              <w:rPr>
                <w:sz w:val="20"/>
              </w:rPr>
            </w:pPr>
            <w:r>
              <w:rPr>
                <w:sz w:val="20"/>
              </w:rPr>
              <w:t>МБОУ ВМР "Ермаковская средняя школа"</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ind w:left="-130" w:right="-51"/>
              <w:jc w:val="center"/>
              <w:rPr>
                <w:sz w:val="20"/>
              </w:rPr>
            </w:pPr>
            <w:r>
              <w:rPr>
                <w:sz w:val="20"/>
              </w:rPr>
              <w:t>13</w:t>
            </w:r>
          </w:p>
        </w:tc>
      </w:tr>
      <w:tr w:rsidR="00CF5EA2">
        <w:trPr>
          <w:trHeight w:val="20"/>
        </w:trPr>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CF5EA2">
            <w:pPr>
              <w:pStyle w:val="212"/>
              <w:widowControl w:val="0"/>
              <w:numPr>
                <w:ilvl w:val="0"/>
                <w:numId w:val="7"/>
              </w:numPr>
              <w:tabs>
                <w:tab w:val="left" w:pos="993"/>
              </w:tabs>
              <w:ind w:left="-93" w:right="-59" w:firstLine="0"/>
              <w:jc w:val="center"/>
              <w:rPr>
                <w:b/>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110F27">
            <w:pPr>
              <w:pStyle w:val="212"/>
              <w:widowControl w:val="0"/>
              <w:tabs>
                <w:tab w:val="left" w:pos="993"/>
              </w:tabs>
              <w:ind w:firstLine="0"/>
              <w:jc w:val="left"/>
              <w:rPr>
                <w:sz w:val="20"/>
              </w:rPr>
            </w:pPr>
            <w:proofErr w:type="spellStart"/>
            <w:r>
              <w:rPr>
                <w:sz w:val="20"/>
              </w:rPr>
              <w:t>Грязовецкий</w:t>
            </w:r>
            <w:proofErr w:type="spellEnd"/>
            <w:r>
              <w:rPr>
                <w:sz w:val="20"/>
              </w:rPr>
              <w:t xml:space="preserve"> район</w:t>
            </w:r>
          </w:p>
        </w:tc>
        <w:tc>
          <w:tcPr>
            <w:tcW w:w="4558"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110F27">
            <w:pPr>
              <w:pStyle w:val="212"/>
              <w:widowControl w:val="0"/>
              <w:tabs>
                <w:tab w:val="left" w:pos="993"/>
              </w:tabs>
              <w:ind w:firstLine="0"/>
              <w:jc w:val="left"/>
              <w:rPr>
                <w:sz w:val="20"/>
              </w:rPr>
            </w:pPr>
            <w:r>
              <w:rPr>
                <w:sz w:val="20"/>
              </w:rPr>
              <w:t>МБОУ "</w:t>
            </w:r>
            <w:proofErr w:type="spellStart"/>
            <w:r>
              <w:rPr>
                <w:sz w:val="20"/>
              </w:rPr>
              <w:t>Вохтожская</w:t>
            </w:r>
            <w:proofErr w:type="spellEnd"/>
            <w:r>
              <w:rPr>
                <w:sz w:val="20"/>
              </w:rPr>
              <w:t xml:space="preserve"> школа"</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ind w:left="-130" w:right="-51"/>
              <w:jc w:val="center"/>
              <w:rPr>
                <w:sz w:val="20"/>
              </w:rPr>
            </w:pPr>
            <w:r>
              <w:rPr>
                <w:sz w:val="20"/>
              </w:rPr>
              <w:t>14</w:t>
            </w:r>
          </w:p>
        </w:tc>
      </w:tr>
      <w:tr w:rsidR="00CF5EA2">
        <w:trPr>
          <w:trHeight w:val="20"/>
        </w:trPr>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CF5EA2">
            <w:pPr>
              <w:pStyle w:val="212"/>
              <w:widowControl w:val="0"/>
              <w:numPr>
                <w:ilvl w:val="0"/>
                <w:numId w:val="7"/>
              </w:numPr>
              <w:tabs>
                <w:tab w:val="left" w:pos="993"/>
              </w:tabs>
              <w:ind w:left="-93" w:right="-59" w:firstLine="0"/>
              <w:jc w:val="center"/>
              <w:rPr>
                <w:b/>
                <w:i/>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110F27">
            <w:pPr>
              <w:pStyle w:val="212"/>
              <w:widowControl w:val="0"/>
              <w:tabs>
                <w:tab w:val="left" w:pos="993"/>
              </w:tabs>
              <w:ind w:firstLine="0"/>
              <w:jc w:val="left"/>
              <w:rPr>
                <w:sz w:val="20"/>
              </w:rPr>
            </w:pPr>
            <w:r>
              <w:rPr>
                <w:sz w:val="20"/>
              </w:rPr>
              <w:t>Никольский район</w:t>
            </w:r>
          </w:p>
        </w:tc>
        <w:tc>
          <w:tcPr>
            <w:tcW w:w="4558"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110F27">
            <w:pPr>
              <w:pStyle w:val="212"/>
              <w:widowControl w:val="0"/>
              <w:tabs>
                <w:tab w:val="left" w:pos="993"/>
              </w:tabs>
              <w:ind w:firstLine="0"/>
              <w:jc w:val="left"/>
              <w:rPr>
                <w:sz w:val="20"/>
              </w:rPr>
            </w:pPr>
            <w:r>
              <w:rPr>
                <w:sz w:val="20"/>
              </w:rPr>
              <w:t>МБОУ "СОШ № 2 г. Никольска"</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ind w:left="-130" w:right="-51"/>
              <w:jc w:val="center"/>
              <w:rPr>
                <w:sz w:val="20"/>
              </w:rPr>
            </w:pPr>
            <w:r>
              <w:rPr>
                <w:sz w:val="20"/>
              </w:rPr>
              <w:t>20</w:t>
            </w:r>
          </w:p>
        </w:tc>
      </w:tr>
      <w:tr w:rsidR="00CF5EA2">
        <w:trPr>
          <w:trHeight w:val="20"/>
        </w:trPr>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CF5EA2">
            <w:pPr>
              <w:pStyle w:val="212"/>
              <w:widowControl w:val="0"/>
              <w:numPr>
                <w:ilvl w:val="0"/>
                <w:numId w:val="7"/>
              </w:numPr>
              <w:tabs>
                <w:tab w:val="left" w:pos="993"/>
              </w:tabs>
              <w:ind w:left="-93" w:right="-59" w:firstLine="0"/>
              <w:jc w:val="center"/>
              <w:rPr>
                <w:b/>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110F27">
            <w:pPr>
              <w:pStyle w:val="212"/>
              <w:widowControl w:val="0"/>
              <w:tabs>
                <w:tab w:val="left" w:pos="993"/>
              </w:tabs>
              <w:ind w:firstLine="0"/>
              <w:jc w:val="left"/>
              <w:rPr>
                <w:sz w:val="20"/>
              </w:rPr>
            </w:pPr>
            <w:proofErr w:type="spellStart"/>
            <w:r>
              <w:rPr>
                <w:sz w:val="20"/>
              </w:rPr>
              <w:t>Тотемский</w:t>
            </w:r>
            <w:proofErr w:type="spellEnd"/>
            <w:r>
              <w:rPr>
                <w:sz w:val="20"/>
              </w:rPr>
              <w:t xml:space="preserve"> район</w:t>
            </w:r>
          </w:p>
        </w:tc>
        <w:tc>
          <w:tcPr>
            <w:tcW w:w="4558"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110F27">
            <w:pPr>
              <w:pStyle w:val="212"/>
              <w:widowControl w:val="0"/>
              <w:tabs>
                <w:tab w:val="left" w:pos="993"/>
              </w:tabs>
              <w:ind w:firstLine="0"/>
              <w:jc w:val="left"/>
              <w:rPr>
                <w:sz w:val="20"/>
              </w:rPr>
            </w:pPr>
            <w:r>
              <w:rPr>
                <w:sz w:val="20"/>
              </w:rPr>
              <w:t>МБОУ "</w:t>
            </w:r>
            <w:proofErr w:type="spellStart"/>
            <w:r>
              <w:rPr>
                <w:sz w:val="20"/>
              </w:rPr>
              <w:t>Тотемская</w:t>
            </w:r>
            <w:proofErr w:type="spellEnd"/>
            <w:r>
              <w:rPr>
                <w:sz w:val="20"/>
              </w:rPr>
              <w:t xml:space="preserve"> СОШ № 1" </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ind w:left="-130" w:right="-51"/>
              <w:jc w:val="center"/>
              <w:rPr>
                <w:sz w:val="20"/>
              </w:rPr>
            </w:pPr>
            <w:r>
              <w:rPr>
                <w:sz w:val="20"/>
              </w:rPr>
              <w:t>20</w:t>
            </w:r>
          </w:p>
        </w:tc>
      </w:tr>
      <w:tr w:rsidR="00CF5EA2">
        <w:trPr>
          <w:trHeight w:val="20"/>
        </w:trPr>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CF5EA2">
            <w:pPr>
              <w:pStyle w:val="212"/>
              <w:widowControl w:val="0"/>
              <w:numPr>
                <w:ilvl w:val="0"/>
                <w:numId w:val="7"/>
              </w:numPr>
              <w:tabs>
                <w:tab w:val="left" w:pos="993"/>
              </w:tabs>
              <w:ind w:left="-93" w:right="-59" w:firstLine="0"/>
              <w:jc w:val="center"/>
              <w:rPr>
                <w:b/>
                <w:i/>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110F27">
            <w:pPr>
              <w:pStyle w:val="212"/>
              <w:widowControl w:val="0"/>
              <w:tabs>
                <w:tab w:val="left" w:pos="993"/>
              </w:tabs>
              <w:ind w:firstLine="0"/>
              <w:jc w:val="left"/>
              <w:rPr>
                <w:sz w:val="20"/>
              </w:rPr>
            </w:pPr>
            <w:r>
              <w:rPr>
                <w:sz w:val="20"/>
              </w:rPr>
              <w:t>Шекснинский район</w:t>
            </w:r>
          </w:p>
        </w:tc>
        <w:tc>
          <w:tcPr>
            <w:tcW w:w="4558"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110F27">
            <w:pPr>
              <w:pStyle w:val="212"/>
              <w:widowControl w:val="0"/>
              <w:tabs>
                <w:tab w:val="left" w:pos="993"/>
              </w:tabs>
              <w:ind w:firstLine="0"/>
              <w:jc w:val="left"/>
              <w:rPr>
                <w:sz w:val="20"/>
              </w:rPr>
            </w:pPr>
            <w:r>
              <w:rPr>
                <w:sz w:val="20"/>
              </w:rPr>
              <w:t>МОУ "Школа № 1 им. адмирала А.М. Калинина"</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ind w:left="-130" w:right="-51"/>
              <w:jc w:val="center"/>
              <w:rPr>
                <w:sz w:val="20"/>
              </w:rPr>
            </w:pPr>
            <w:r>
              <w:rPr>
                <w:sz w:val="20"/>
              </w:rPr>
              <w:t>28</w:t>
            </w:r>
          </w:p>
        </w:tc>
      </w:tr>
      <w:tr w:rsidR="00CF5EA2">
        <w:trPr>
          <w:trHeight w:val="20"/>
        </w:trPr>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CF5EA2">
            <w:pPr>
              <w:pStyle w:val="212"/>
              <w:widowControl w:val="0"/>
              <w:tabs>
                <w:tab w:val="left" w:pos="993"/>
              </w:tabs>
              <w:ind w:left="-93" w:right="-59" w:firstLine="0"/>
              <w:rPr>
                <w:b/>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CF5EA2">
            <w:pPr>
              <w:pStyle w:val="212"/>
              <w:widowControl w:val="0"/>
              <w:tabs>
                <w:tab w:val="left" w:pos="993"/>
              </w:tabs>
              <w:ind w:left="-57" w:right="-59" w:firstLine="0"/>
              <w:jc w:val="left"/>
              <w:rPr>
                <w:b/>
                <w:sz w:val="20"/>
              </w:rPr>
            </w:pPr>
          </w:p>
        </w:tc>
        <w:tc>
          <w:tcPr>
            <w:tcW w:w="4558" w:type="dxa"/>
            <w:tcBorders>
              <w:top w:val="single" w:sz="4" w:space="0" w:color="000000"/>
              <w:left w:val="single" w:sz="4" w:space="0" w:color="000000"/>
              <w:bottom w:val="single" w:sz="4" w:space="0" w:color="000000"/>
              <w:right w:val="single" w:sz="4" w:space="0" w:color="000000"/>
            </w:tcBorders>
            <w:shd w:val="clear" w:color="auto" w:fill="auto"/>
          </w:tcPr>
          <w:p w:rsidR="00CF5EA2" w:rsidRDefault="00110F27">
            <w:pPr>
              <w:pStyle w:val="212"/>
              <w:widowControl w:val="0"/>
              <w:tabs>
                <w:tab w:val="left" w:pos="993"/>
              </w:tabs>
              <w:ind w:left="-93" w:right="-59" w:firstLine="0"/>
              <w:jc w:val="right"/>
              <w:rPr>
                <w:b/>
                <w:sz w:val="20"/>
              </w:rPr>
            </w:pPr>
            <w:r>
              <w:rPr>
                <w:b/>
                <w:sz w:val="20"/>
              </w:rPr>
              <w:t>Вологодская область</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pPr>
              <w:pStyle w:val="212"/>
              <w:widowControl w:val="0"/>
              <w:tabs>
                <w:tab w:val="left" w:pos="993"/>
              </w:tabs>
              <w:ind w:left="-130" w:right="-51" w:firstLine="0"/>
              <w:jc w:val="center"/>
              <w:rPr>
                <w:b/>
                <w:sz w:val="20"/>
              </w:rPr>
            </w:pPr>
            <w:r>
              <w:rPr>
                <w:b/>
                <w:sz w:val="20"/>
              </w:rPr>
              <w:t>95</w:t>
            </w:r>
          </w:p>
        </w:tc>
      </w:tr>
    </w:tbl>
    <w:p w:rsidR="00CF5EA2" w:rsidRDefault="00110F27">
      <w:pPr>
        <w:pStyle w:val="212"/>
        <w:widowControl w:val="0"/>
        <w:ind w:firstLine="0"/>
        <w:jc w:val="right"/>
      </w:pPr>
      <w:r>
        <w:t xml:space="preserve"> </w:t>
      </w:r>
    </w:p>
    <w:p w:rsidR="001E3245" w:rsidRDefault="001E3245">
      <w:pPr>
        <w:sectPr w:rsidR="001E3245">
          <w:pgSz w:w="11908" w:h="16848"/>
          <w:pgMar w:top="1134" w:right="567" w:bottom="1134" w:left="1134" w:header="709" w:footer="709" w:gutter="0"/>
          <w:cols w:space="720"/>
        </w:sectPr>
      </w:pPr>
    </w:p>
    <w:p w:rsidR="00CF5EA2" w:rsidRDefault="00110F27">
      <w:pPr>
        <w:pStyle w:val="212"/>
        <w:widowControl w:val="0"/>
        <w:ind w:firstLine="0"/>
        <w:jc w:val="right"/>
      </w:pPr>
      <w:r>
        <w:lastRenderedPageBreak/>
        <w:t>Приложение 4</w:t>
      </w:r>
    </w:p>
    <w:p w:rsidR="00CF5EA2" w:rsidRDefault="00110F27">
      <w:pPr>
        <w:pStyle w:val="212"/>
        <w:widowControl w:val="0"/>
        <w:ind w:firstLine="0"/>
        <w:jc w:val="center"/>
        <w:rPr>
          <w:b/>
        </w:rPr>
      </w:pPr>
      <w:r>
        <w:rPr>
          <w:b/>
        </w:rPr>
        <w:t>Выполняемость итогового сочинения по русскому языку обучающихся 11 (12)-х классов по критериям оценивания, %</w:t>
      </w:r>
    </w:p>
    <w:p w:rsidR="00CF5EA2" w:rsidRDefault="00CF5EA2">
      <w:pPr>
        <w:pStyle w:val="212"/>
        <w:widowControl w:val="0"/>
        <w:ind w:firstLine="0"/>
        <w:jc w:val="center"/>
        <w:rPr>
          <w:b/>
          <w:sz w:val="8"/>
        </w:rPr>
      </w:pPr>
    </w:p>
    <w:tbl>
      <w:tblPr>
        <w:tblW w:w="1499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4"/>
        <w:gridCol w:w="708"/>
        <w:gridCol w:w="911"/>
        <w:gridCol w:w="911"/>
        <w:gridCol w:w="911"/>
        <w:gridCol w:w="892"/>
        <w:gridCol w:w="20"/>
        <w:gridCol w:w="911"/>
        <w:gridCol w:w="911"/>
        <w:gridCol w:w="911"/>
        <w:gridCol w:w="912"/>
        <w:gridCol w:w="911"/>
        <w:gridCol w:w="911"/>
        <w:gridCol w:w="912"/>
        <w:gridCol w:w="911"/>
        <w:gridCol w:w="911"/>
        <w:gridCol w:w="912"/>
      </w:tblGrid>
      <w:tr w:rsidR="00CF5EA2" w:rsidTr="001E3245">
        <w:trPr>
          <w:trHeight w:val="20"/>
        </w:trPr>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pPr>
              <w:pStyle w:val="212"/>
              <w:widowControl w:val="0"/>
              <w:ind w:firstLine="0"/>
              <w:jc w:val="center"/>
              <w:rPr>
                <w:b/>
                <w:sz w:val="20"/>
              </w:rPr>
            </w:pPr>
            <w:r>
              <w:rPr>
                <w:b/>
                <w:sz w:val="20"/>
              </w:rPr>
              <w:t>Муниципальное образование</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tabs>
                <w:tab w:val="left" w:pos="993"/>
              </w:tabs>
              <w:ind w:firstLine="0"/>
              <w:jc w:val="center"/>
              <w:rPr>
                <w:b/>
                <w:sz w:val="20"/>
              </w:rPr>
            </w:pPr>
            <w:r>
              <w:rPr>
                <w:b/>
                <w:sz w:val="20"/>
              </w:rPr>
              <w:t>Кол-во участников, чел.</w:t>
            </w:r>
          </w:p>
        </w:tc>
        <w:tc>
          <w:tcPr>
            <w:tcW w:w="362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tabs>
                <w:tab w:val="left" w:pos="993"/>
              </w:tabs>
              <w:ind w:firstLine="0"/>
              <w:jc w:val="center"/>
              <w:rPr>
                <w:b/>
                <w:sz w:val="20"/>
              </w:rPr>
            </w:pPr>
            <w:r>
              <w:rPr>
                <w:b/>
                <w:sz w:val="20"/>
              </w:rPr>
              <w:t>Требования</w:t>
            </w:r>
          </w:p>
        </w:tc>
        <w:tc>
          <w:tcPr>
            <w:tcW w:w="913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tabs>
                <w:tab w:val="left" w:pos="993"/>
              </w:tabs>
              <w:ind w:firstLine="0"/>
              <w:jc w:val="center"/>
              <w:rPr>
                <w:b/>
                <w:sz w:val="20"/>
              </w:rPr>
            </w:pPr>
            <w:r>
              <w:rPr>
                <w:b/>
                <w:sz w:val="20"/>
              </w:rPr>
              <w:t>Критерии</w:t>
            </w:r>
          </w:p>
        </w:tc>
      </w:tr>
      <w:tr w:rsidR="00CF5EA2" w:rsidTr="001E3245">
        <w:trPr>
          <w:trHeight w:val="20"/>
        </w:trPr>
        <w:tc>
          <w:tcPr>
            <w:tcW w:w="15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CF5EA2"/>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CF5EA2" w:rsidP="001E3245"/>
        </w:tc>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ind w:firstLine="0"/>
              <w:jc w:val="center"/>
              <w:rPr>
                <w:b/>
                <w:sz w:val="20"/>
              </w:rPr>
            </w:pPr>
            <w:r>
              <w:rPr>
                <w:b/>
                <w:sz w:val="20"/>
              </w:rPr>
              <w:t>Объем итогового сочинения</w:t>
            </w:r>
          </w:p>
        </w:tc>
        <w:tc>
          <w:tcPr>
            <w:tcW w:w="1823"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ind w:firstLine="0"/>
              <w:jc w:val="center"/>
              <w:rPr>
                <w:b/>
                <w:sz w:val="20"/>
              </w:rPr>
            </w:pPr>
            <w:r>
              <w:rPr>
                <w:b/>
                <w:sz w:val="20"/>
              </w:rPr>
              <w:t>Самостоятельность написания итогового сочинения</w:t>
            </w: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ind w:firstLine="0"/>
              <w:jc w:val="center"/>
              <w:rPr>
                <w:b/>
                <w:sz w:val="20"/>
              </w:rPr>
            </w:pPr>
            <w:r>
              <w:rPr>
                <w:b/>
                <w:sz w:val="20"/>
              </w:rPr>
              <w:t>Соответствие теме</w:t>
            </w:r>
          </w:p>
        </w:tc>
        <w:tc>
          <w:tcPr>
            <w:tcW w:w="182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ind w:firstLine="0"/>
              <w:jc w:val="center"/>
              <w:rPr>
                <w:b/>
                <w:sz w:val="20"/>
              </w:rPr>
            </w:pPr>
            <w:r>
              <w:rPr>
                <w:b/>
                <w:sz w:val="20"/>
              </w:rPr>
              <w:t>Аргументация. Привлечение литературного материала</w:t>
            </w: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ind w:firstLine="0"/>
              <w:jc w:val="center"/>
              <w:rPr>
                <w:b/>
                <w:sz w:val="20"/>
              </w:rPr>
            </w:pPr>
            <w:r>
              <w:rPr>
                <w:b/>
                <w:sz w:val="20"/>
              </w:rPr>
              <w:t>Композиция и логика рассуждения</w:t>
            </w:r>
          </w:p>
        </w:tc>
        <w:tc>
          <w:tcPr>
            <w:tcW w:w="182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ind w:firstLine="0"/>
              <w:jc w:val="center"/>
              <w:rPr>
                <w:b/>
                <w:sz w:val="20"/>
              </w:rPr>
            </w:pPr>
            <w:r>
              <w:rPr>
                <w:b/>
                <w:sz w:val="20"/>
              </w:rPr>
              <w:t>Качество письменной речи</w:t>
            </w:r>
          </w:p>
        </w:tc>
        <w:tc>
          <w:tcPr>
            <w:tcW w:w="182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ind w:firstLine="0"/>
              <w:jc w:val="center"/>
              <w:rPr>
                <w:b/>
                <w:sz w:val="20"/>
              </w:rPr>
            </w:pPr>
            <w:r>
              <w:rPr>
                <w:b/>
                <w:sz w:val="20"/>
              </w:rPr>
              <w:t>Грамотность</w:t>
            </w:r>
          </w:p>
        </w:tc>
      </w:tr>
      <w:tr w:rsidR="00CF5EA2" w:rsidTr="001E3245">
        <w:trPr>
          <w:trHeight w:val="20"/>
        </w:trPr>
        <w:tc>
          <w:tcPr>
            <w:tcW w:w="15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CF5EA2"/>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CF5EA2" w:rsidP="001E3245"/>
        </w:tc>
        <w:tc>
          <w:tcPr>
            <w:tcW w:w="9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tabs>
                <w:tab w:val="left" w:pos="993"/>
              </w:tabs>
              <w:ind w:firstLine="0"/>
              <w:jc w:val="center"/>
              <w:rPr>
                <w:b/>
                <w:sz w:val="20"/>
              </w:rPr>
            </w:pPr>
            <w:r>
              <w:rPr>
                <w:b/>
                <w:sz w:val="20"/>
              </w:rPr>
              <w:t>Кол-во</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pStyle w:val="212"/>
              <w:widowControl w:val="0"/>
              <w:tabs>
                <w:tab w:val="left" w:pos="993"/>
              </w:tabs>
              <w:ind w:firstLine="0"/>
              <w:jc w:val="center"/>
              <w:rPr>
                <w:b/>
                <w:sz w:val="20"/>
              </w:rPr>
            </w:pPr>
            <w:r>
              <w:rPr>
                <w:b/>
                <w:sz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tabs>
                <w:tab w:val="left" w:pos="993"/>
              </w:tabs>
              <w:ind w:firstLine="0"/>
              <w:jc w:val="center"/>
              <w:rPr>
                <w:b/>
                <w:sz w:val="20"/>
              </w:rPr>
            </w:pPr>
            <w:r>
              <w:rPr>
                <w:b/>
                <w:sz w:val="20"/>
              </w:rPr>
              <w:t>Кол-во</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pStyle w:val="212"/>
              <w:widowControl w:val="0"/>
              <w:tabs>
                <w:tab w:val="left" w:pos="993"/>
              </w:tabs>
              <w:ind w:firstLine="0"/>
              <w:jc w:val="center"/>
              <w:rPr>
                <w:b/>
                <w:sz w:val="20"/>
              </w:rPr>
            </w:pPr>
            <w:r>
              <w:rPr>
                <w:b/>
                <w:sz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tabs>
                <w:tab w:val="left" w:pos="993"/>
              </w:tabs>
              <w:ind w:firstLine="0"/>
              <w:jc w:val="center"/>
              <w:rPr>
                <w:b/>
                <w:sz w:val="20"/>
              </w:rPr>
            </w:pPr>
            <w:r>
              <w:rPr>
                <w:b/>
                <w:sz w:val="20"/>
              </w:rPr>
              <w:t>Кол-во</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pStyle w:val="212"/>
              <w:widowControl w:val="0"/>
              <w:tabs>
                <w:tab w:val="left" w:pos="993"/>
              </w:tabs>
              <w:ind w:firstLine="0"/>
              <w:jc w:val="center"/>
              <w:rPr>
                <w:b/>
                <w:sz w:val="20"/>
              </w:rPr>
            </w:pPr>
            <w:r>
              <w:rPr>
                <w:b/>
                <w:sz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tabs>
                <w:tab w:val="left" w:pos="993"/>
              </w:tabs>
              <w:ind w:firstLine="0"/>
              <w:jc w:val="center"/>
              <w:rPr>
                <w:b/>
                <w:sz w:val="20"/>
              </w:rPr>
            </w:pPr>
            <w:r>
              <w:rPr>
                <w:b/>
                <w:sz w:val="20"/>
              </w:rPr>
              <w:t>Кол-во</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pStyle w:val="212"/>
              <w:widowControl w:val="0"/>
              <w:tabs>
                <w:tab w:val="left" w:pos="993"/>
              </w:tabs>
              <w:ind w:firstLine="0"/>
              <w:jc w:val="center"/>
              <w:rPr>
                <w:b/>
                <w:sz w:val="20"/>
              </w:rPr>
            </w:pPr>
            <w:r>
              <w:rPr>
                <w:b/>
                <w:sz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tabs>
                <w:tab w:val="left" w:pos="993"/>
              </w:tabs>
              <w:ind w:firstLine="0"/>
              <w:jc w:val="center"/>
              <w:rPr>
                <w:b/>
                <w:sz w:val="20"/>
              </w:rPr>
            </w:pPr>
            <w:r>
              <w:rPr>
                <w:b/>
                <w:sz w:val="20"/>
              </w:rPr>
              <w:t>Кол-во</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pStyle w:val="212"/>
              <w:widowControl w:val="0"/>
              <w:tabs>
                <w:tab w:val="left" w:pos="993"/>
              </w:tabs>
              <w:ind w:firstLine="0"/>
              <w:jc w:val="center"/>
              <w:rPr>
                <w:b/>
                <w:sz w:val="20"/>
              </w:rPr>
            </w:pPr>
            <w:r>
              <w:rPr>
                <w:b/>
                <w:sz w:val="20"/>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tabs>
                <w:tab w:val="left" w:pos="993"/>
              </w:tabs>
              <w:ind w:firstLine="0"/>
              <w:jc w:val="center"/>
              <w:rPr>
                <w:b/>
                <w:sz w:val="20"/>
              </w:rPr>
            </w:pPr>
            <w:r>
              <w:rPr>
                <w:b/>
                <w:sz w:val="20"/>
              </w:rPr>
              <w:t>Кол-во</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pStyle w:val="212"/>
              <w:widowControl w:val="0"/>
              <w:tabs>
                <w:tab w:val="left" w:pos="993"/>
              </w:tabs>
              <w:ind w:firstLine="0"/>
              <w:jc w:val="center"/>
              <w:rPr>
                <w:b/>
                <w:sz w:val="20"/>
              </w:rPr>
            </w:pPr>
            <w:r>
              <w:rPr>
                <w:b/>
                <w:sz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F5EA2" w:rsidRDefault="00110F27" w:rsidP="001E3245">
            <w:pPr>
              <w:pStyle w:val="212"/>
              <w:widowControl w:val="0"/>
              <w:tabs>
                <w:tab w:val="left" w:pos="993"/>
              </w:tabs>
              <w:ind w:firstLine="0"/>
              <w:jc w:val="center"/>
              <w:rPr>
                <w:b/>
                <w:sz w:val="20"/>
              </w:rPr>
            </w:pPr>
            <w:r>
              <w:rPr>
                <w:b/>
                <w:sz w:val="20"/>
              </w:rPr>
              <w:t>Кол-во</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pStyle w:val="212"/>
              <w:widowControl w:val="0"/>
              <w:tabs>
                <w:tab w:val="left" w:pos="993"/>
              </w:tabs>
              <w:ind w:firstLine="0"/>
              <w:jc w:val="center"/>
              <w:rPr>
                <w:b/>
                <w:sz w:val="20"/>
              </w:rPr>
            </w:pPr>
            <w:r>
              <w:rPr>
                <w:b/>
                <w:sz w:val="20"/>
              </w:rPr>
              <w:t>%</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Бабаевский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50</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98,0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80,0</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Бабушкинский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22</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16</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72,7</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Белозерский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39</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39</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97,4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59,0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23</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59,0</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Вашкинский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17</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17</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94,1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88,2</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Великоустюгский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188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187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99,5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186</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98,9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186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98,9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186</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98,9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168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89,4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175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93,1</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163</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86,7</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Верховажский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33</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33</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87,9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60,6</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Вожегодский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26</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26</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96,2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92,3</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Вологодский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96</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96</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90,6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78</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81,3</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Вытегорский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65</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96,9</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89,2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78,5</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г. Вологда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1383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1383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1383</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1382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99,9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1382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99,9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1266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91,5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1277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92,3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1182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85,5</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г. Череповец</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1463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1463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1463</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1463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1463</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1344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91,9</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1295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88,5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1193</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81,5</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Грязовецкий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83</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83</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96,4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98,8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89,2</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Департамент образования области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77</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77</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98,7</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97,4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96,1</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Кадуйский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97,4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78,9</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Кирилловский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54</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92,6</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Кичменгско</w:t>
            </w:r>
            <w:proofErr w:type="spellEnd"/>
            <w:r>
              <w:rPr>
                <w:sz w:val="20"/>
              </w:rPr>
              <w:t>-Городецкий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57</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57</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96,5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91,2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87,7</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Междуреченский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60,0</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lastRenderedPageBreak/>
              <w:t>Никольский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74</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95,9</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Нюксенский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35</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85,7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57,1</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Сокольский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117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117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117</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116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99,1</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117</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116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99,1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116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99,1</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107</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91,5</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Сямженский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18</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18</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16</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88,9</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Тарногский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43</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43</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41</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95,3</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93,0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97,7</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Тотемский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64</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98,4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60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93,8</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Усть</w:t>
            </w:r>
            <w:proofErr w:type="spellEnd"/>
            <w:r>
              <w:rPr>
                <w:sz w:val="20"/>
              </w:rPr>
              <w:t>-Кубинский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20</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19</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95,0</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Устюженский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92,1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36</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94,7</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Харовский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29</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29</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26</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89,7</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proofErr w:type="spellStart"/>
            <w:r>
              <w:rPr>
                <w:sz w:val="20"/>
              </w:rPr>
              <w:t>Чагодощенский</w:t>
            </w:r>
            <w:proofErr w:type="spellEnd"/>
            <w:r>
              <w:rPr>
                <w:sz w:val="20"/>
              </w:rPr>
              <w:t xml:space="preserve">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34</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97,1</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91,2</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Череповецкий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47</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47</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38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80,9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42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89,4</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Шекснинский район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91</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91</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91</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91</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91,2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96,7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74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81,3</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sz w:val="20"/>
              </w:rPr>
            </w:pPr>
            <w:r>
              <w:rPr>
                <w:sz w:val="20"/>
              </w:rPr>
              <w:t>Министерство обороны РФ</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100,0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sz w:val="20"/>
              </w:rPr>
            </w:pPr>
            <w:r>
              <w:rPr>
                <w:sz w:val="20"/>
              </w:rPr>
              <w:t>50,0</w:t>
            </w:r>
          </w:p>
        </w:tc>
      </w:tr>
      <w:tr w:rsidR="00CF5EA2" w:rsidTr="001E3245">
        <w:trPr>
          <w:trHeight w:val="20"/>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EA2" w:rsidRDefault="00110F27">
            <w:pPr>
              <w:pStyle w:val="212"/>
              <w:widowControl w:val="0"/>
              <w:tabs>
                <w:tab w:val="left" w:pos="993"/>
              </w:tabs>
              <w:ind w:firstLine="0"/>
              <w:jc w:val="left"/>
              <w:rPr>
                <w:b/>
                <w:sz w:val="20"/>
              </w:rPr>
            </w:pPr>
            <w:r>
              <w:rPr>
                <w:b/>
                <w:sz w:val="20"/>
              </w:rPr>
              <w:t>Вологодская область</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4308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4307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99,98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4306</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99,95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4304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99,9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4305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99,9</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4023</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93,4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3947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91,6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3631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EA2" w:rsidRDefault="00110F27" w:rsidP="001E3245">
            <w:pPr>
              <w:jc w:val="center"/>
              <w:rPr>
                <w:b/>
                <w:sz w:val="20"/>
              </w:rPr>
            </w:pPr>
            <w:r>
              <w:rPr>
                <w:b/>
                <w:sz w:val="20"/>
              </w:rPr>
              <w:t>84,3</w:t>
            </w:r>
          </w:p>
        </w:tc>
      </w:tr>
    </w:tbl>
    <w:p w:rsidR="00CF5EA2" w:rsidRDefault="00CF5EA2">
      <w:pPr>
        <w:pStyle w:val="212"/>
        <w:widowControl w:val="0"/>
        <w:tabs>
          <w:tab w:val="left" w:pos="993"/>
        </w:tabs>
        <w:ind w:firstLine="0"/>
      </w:pPr>
    </w:p>
    <w:sectPr w:rsidR="00CF5EA2" w:rsidSect="001E3245">
      <w:pgSz w:w="16848" w:h="11908" w:orient="landscape"/>
      <w:pgMar w:top="1134"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BFF" w:rsidRDefault="008B1BFF">
      <w:r>
        <w:separator/>
      </w:r>
    </w:p>
  </w:endnote>
  <w:endnote w:type="continuationSeparator" w:id="0">
    <w:p w:rsidR="008B1BFF" w:rsidRDefault="008B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BFF" w:rsidRDefault="008B1BFF">
      <w:r>
        <w:separator/>
      </w:r>
    </w:p>
  </w:footnote>
  <w:footnote w:type="continuationSeparator" w:id="0">
    <w:p w:rsidR="008B1BFF" w:rsidRDefault="008B1BFF">
      <w:r>
        <w:continuationSeparator/>
      </w:r>
    </w:p>
  </w:footnote>
  <w:footnote w:id="1">
    <w:p w:rsidR="00CF5EA2" w:rsidRDefault="00110F27">
      <w:pPr>
        <w:widowControl w:val="0"/>
        <w:spacing w:line="276" w:lineRule="auto"/>
        <w:jc w:val="both"/>
      </w:pPr>
      <w:r>
        <w:rPr>
          <w:vertAlign w:val="superscript"/>
        </w:rPr>
        <w:footnoteRef/>
      </w:r>
      <w:r>
        <w:rPr>
          <w:sz w:val="20"/>
        </w:rPr>
        <w:t xml:space="preserve"> В итоговом изложении могут принимать участие следующие категории обучающихся:</w:t>
      </w:r>
    </w:p>
    <w:p w:rsidR="00CF5EA2" w:rsidRDefault="00110F27">
      <w:pPr>
        <w:pStyle w:val="Footnote"/>
        <w:numPr>
          <w:ilvl w:val="0"/>
          <w:numId w:val="8"/>
        </w:numPr>
        <w:tabs>
          <w:tab w:val="left" w:pos="142"/>
        </w:tabs>
        <w:ind w:left="0" w:firstLine="0"/>
        <w:jc w:val="both"/>
      </w:pPr>
      <w:r>
        <w:t>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среднего общего образования в очной, очно-заочной или заочной формах, а также лица, освоившие образовательные программы среднего общего образования в форме семейного образования или самообразования;</w:t>
      </w:r>
    </w:p>
    <w:p w:rsidR="00CF5EA2" w:rsidRDefault="00110F27">
      <w:pPr>
        <w:pStyle w:val="Footnote"/>
        <w:numPr>
          <w:ilvl w:val="0"/>
          <w:numId w:val="8"/>
        </w:numPr>
        <w:tabs>
          <w:tab w:val="left" w:pos="142"/>
        </w:tabs>
        <w:ind w:left="0" w:firstLine="0"/>
        <w:jc w:val="both"/>
      </w:pPr>
      <w:r>
        <w:t>лица, обучавшиеся по не имеющей государственной аккредитации образовательной программе среднего общего образования, а также 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государственной итоговой аттестации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CF5EA2" w:rsidRDefault="00110F27">
      <w:pPr>
        <w:pStyle w:val="Footnote"/>
        <w:numPr>
          <w:ilvl w:val="0"/>
          <w:numId w:val="8"/>
        </w:numPr>
        <w:tabs>
          <w:tab w:val="left" w:pos="142"/>
        </w:tabs>
        <w:ind w:left="0" w:firstLine="0"/>
        <w:jc w:val="both"/>
      </w:pPr>
      <w: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CF5EA2" w:rsidRDefault="00110F27">
      <w:pPr>
        <w:pStyle w:val="Footnote"/>
        <w:numPr>
          <w:ilvl w:val="0"/>
          <w:numId w:val="8"/>
        </w:numPr>
        <w:tabs>
          <w:tab w:val="left" w:pos="142"/>
        </w:tabs>
        <w:ind w:left="0" w:firstLine="0"/>
        <w:jc w:val="both"/>
      </w:pPr>
      <w:r>
        <w:t>обучающиеся с ограниченными возможностями здоровья, дети-инвалиды и инвалиды по образовательным программам среднего общего образования.</w:t>
      </w:r>
    </w:p>
  </w:footnote>
  <w:footnote w:id="2">
    <w:p w:rsidR="00CF5EA2" w:rsidRDefault="00110F27">
      <w:pPr>
        <w:pStyle w:val="Footnote"/>
      </w:pPr>
      <w:r>
        <w:rPr>
          <w:vertAlign w:val="superscript"/>
        </w:rPr>
        <w:footnoteRef/>
      </w:r>
      <w:r>
        <w:t xml:space="preserve"> Здесь и далее рассматриваются результаты анализа работ выпускников текущего года.</w:t>
      </w:r>
    </w:p>
  </w:footnote>
  <w:footnote w:id="3">
    <w:p w:rsidR="00CF5EA2" w:rsidRDefault="00110F27">
      <w:pPr>
        <w:pStyle w:val="Footnote"/>
        <w:jc w:val="both"/>
      </w:pPr>
      <w:r>
        <w:rPr>
          <w:vertAlign w:val="superscript"/>
        </w:rPr>
        <w:footnoteRef/>
      </w:r>
      <w:r>
        <w:t xml:space="preserve"> В связи с небольшим количеством участников дальнейший статистический анализ результатов итогового изложения не является корректным.</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23BBF"/>
    <w:multiLevelType w:val="multilevel"/>
    <w:tmpl w:val="82764876"/>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24977D2B"/>
    <w:multiLevelType w:val="multilevel"/>
    <w:tmpl w:val="6944B5CC"/>
    <w:lvl w:ilvl="0">
      <w:start w:val="1"/>
      <w:numFmt w:val="decimal"/>
      <w:lvlText w:val="%1."/>
      <w:lvlJc w:val="left"/>
      <w:pPr>
        <w:ind w:left="928"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8B27D43"/>
    <w:multiLevelType w:val="multilevel"/>
    <w:tmpl w:val="804091FE"/>
    <w:lvl w:ilvl="0">
      <w:start w:val="1"/>
      <w:numFmt w:val="decimal"/>
      <w:lvlText w:val="%1."/>
      <w:lvlJc w:val="left"/>
      <w:pPr>
        <w:tabs>
          <w:tab w:val="left" w:pos="720"/>
        </w:tabs>
        <w:ind w:left="720" w:hanging="36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12D43FD"/>
    <w:multiLevelType w:val="multilevel"/>
    <w:tmpl w:val="22CA126A"/>
    <w:lvl w:ilvl="0">
      <w:start w:val="1"/>
      <w:numFmt w:val="decimal"/>
      <w:lvlText w:val="%1."/>
      <w:lvlJc w:val="left"/>
      <w:pPr>
        <w:ind w:left="502" w:hanging="360"/>
      </w:pPr>
      <w:rPr>
        <w:b w:val="0"/>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35EF4F27"/>
    <w:multiLevelType w:val="multilevel"/>
    <w:tmpl w:val="86AC0FC4"/>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A246FD1"/>
    <w:multiLevelType w:val="multilevel"/>
    <w:tmpl w:val="E100671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DE06CFA"/>
    <w:multiLevelType w:val="multilevel"/>
    <w:tmpl w:val="27322DC8"/>
    <w:lvl w:ilvl="0">
      <w:start w:val="4"/>
      <w:numFmt w:val="decimal"/>
      <w:lvlText w:val="%1."/>
      <w:lvlJc w:val="left"/>
      <w:pPr>
        <w:ind w:left="720" w:hanging="360"/>
      </w:pPr>
    </w:lvl>
    <w:lvl w:ilvl="1">
      <w:start w:val="1"/>
      <w:numFmt w:val="decimal"/>
      <w:lvlText w:val="%1.%2."/>
      <w:lvlJc w:val="left"/>
      <w:pPr>
        <w:ind w:left="1004" w:hanging="720"/>
      </w:pPr>
    </w:lvl>
    <w:lvl w:ilvl="2">
      <w:start w:val="1"/>
      <w:numFmt w:val="decimal"/>
      <w:lvlText w:val="%1.%2.%3."/>
      <w:lvlJc w:val="left"/>
      <w:pPr>
        <w:ind w:left="3216" w:hanging="720"/>
      </w:pPr>
    </w:lvl>
    <w:lvl w:ilvl="3">
      <w:start w:val="1"/>
      <w:numFmt w:val="decimal"/>
      <w:lvlText w:val="%1.%2.%3.%4."/>
      <w:lvlJc w:val="left"/>
      <w:pPr>
        <w:ind w:left="4644" w:hanging="1080"/>
      </w:pPr>
    </w:lvl>
    <w:lvl w:ilvl="4">
      <w:start w:val="1"/>
      <w:numFmt w:val="decimal"/>
      <w:lvlText w:val="%1.%2.%3.%4.%5."/>
      <w:lvlJc w:val="left"/>
      <w:pPr>
        <w:ind w:left="5712" w:hanging="1080"/>
      </w:pPr>
    </w:lvl>
    <w:lvl w:ilvl="5">
      <w:start w:val="1"/>
      <w:numFmt w:val="decimal"/>
      <w:lvlText w:val="%1.%2.%3.%4.%5.%6."/>
      <w:lvlJc w:val="left"/>
      <w:pPr>
        <w:ind w:left="7140" w:hanging="1440"/>
      </w:pPr>
    </w:lvl>
    <w:lvl w:ilvl="6">
      <w:start w:val="1"/>
      <w:numFmt w:val="decimal"/>
      <w:lvlText w:val="%1.%2.%3.%4.%5.%6.%7."/>
      <w:lvlJc w:val="left"/>
      <w:pPr>
        <w:ind w:left="8568" w:hanging="1800"/>
      </w:pPr>
    </w:lvl>
    <w:lvl w:ilvl="7">
      <w:start w:val="1"/>
      <w:numFmt w:val="decimal"/>
      <w:lvlText w:val="%1.%2.%3.%4.%5.%6.%7.%8."/>
      <w:lvlJc w:val="left"/>
      <w:pPr>
        <w:ind w:left="9636" w:hanging="1800"/>
      </w:pPr>
    </w:lvl>
    <w:lvl w:ilvl="8">
      <w:start w:val="1"/>
      <w:numFmt w:val="decimal"/>
      <w:lvlText w:val="%1.%2.%3.%4.%5.%6.%7.%8.%9."/>
      <w:lvlJc w:val="left"/>
      <w:pPr>
        <w:ind w:left="11064" w:hanging="2160"/>
      </w:pPr>
    </w:lvl>
  </w:abstractNum>
  <w:abstractNum w:abstractNumId="7" w15:restartNumberingAfterBreak="0">
    <w:nsid w:val="76C956F0"/>
    <w:multiLevelType w:val="multilevel"/>
    <w:tmpl w:val="FF2862D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5EA2"/>
    <w:rsid w:val="00110F27"/>
    <w:rsid w:val="001E3245"/>
    <w:rsid w:val="008B1BFF"/>
    <w:rsid w:val="00AB2F2C"/>
    <w:rsid w:val="00CF5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A4224-8F17-406A-B02C-55308382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jc w:val="center"/>
      <w:outlineLvl w:val="1"/>
    </w:pPr>
    <w:rPr>
      <w:b/>
      <w:sz w:val="28"/>
    </w:rPr>
  </w:style>
  <w:style w:type="paragraph" w:styleId="3">
    <w:name w:val="heading 3"/>
    <w:basedOn w:val="a"/>
    <w:next w:val="a"/>
    <w:link w:val="30"/>
    <w:uiPriority w:val="9"/>
    <w:qFormat/>
    <w:pPr>
      <w:keepNext/>
      <w:jc w:val="center"/>
      <w:outlineLvl w:val="2"/>
    </w:pPr>
    <w:rPr>
      <w:b/>
      <w:sz w:val="20"/>
    </w:rPr>
  </w:style>
  <w:style w:type="paragraph" w:styleId="4">
    <w:name w:val="heading 4"/>
    <w:basedOn w:val="a"/>
    <w:next w:val="a"/>
    <w:link w:val="40"/>
    <w:uiPriority w:val="9"/>
    <w:qFormat/>
    <w:pPr>
      <w:keepNext/>
      <w:outlineLvl w:val="3"/>
    </w:pPr>
    <w:rPr>
      <w:b/>
    </w:rPr>
  </w:style>
  <w:style w:type="paragraph" w:styleId="5">
    <w:name w:val="heading 5"/>
    <w:basedOn w:val="a"/>
    <w:next w:val="a"/>
    <w:link w:val="50"/>
    <w:uiPriority w:val="9"/>
    <w:qFormat/>
    <w:pPr>
      <w:keepNext/>
      <w:jc w:val="center"/>
      <w:outlineLvl w:val="4"/>
    </w:pPr>
    <w:rPr>
      <w:b/>
      <w:sz w:val="16"/>
    </w:rPr>
  </w:style>
  <w:style w:type="paragraph" w:styleId="6">
    <w:name w:val="heading 6"/>
    <w:basedOn w:val="a"/>
    <w:next w:val="a"/>
    <w:link w:val="60"/>
    <w:uiPriority w:val="9"/>
    <w:qFormat/>
    <w:pPr>
      <w:keepNext/>
      <w:outlineLvl w:val="5"/>
    </w:pPr>
    <w:rPr>
      <w:b/>
      <w:sz w:val="20"/>
    </w:rPr>
  </w:style>
  <w:style w:type="paragraph" w:styleId="7">
    <w:name w:val="heading 7"/>
    <w:basedOn w:val="a"/>
    <w:next w:val="a"/>
    <w:link w:val="70"/>
    <w:uiPriority w:val="9"/>
    <w:qFormat/>
    <w:pPr>
      <w:keepNext/>
      <w:outlineLvl w:val="6"/>
    </w:pPr>
    <w:rPr>
      <w:b/>
      <w:sz w:val="16"/>
    </w:rPr>
  </w:style>
  <w:style w:type="paragraph" w:styleId="8">
    <w:name w:val="heading 8"/>
    <w:basedOn w:val="a"/>
    <w:next w:val="a"/>
    <w:link w:val="80"/>
    <w:uiPriority w:val="9"/>
    <w:qFormat/>
    <w:pPr>
      <w:keepNext/>
      <w:ind w:left="360"/>
      <w:jc w:val="both"/>
      <w:outlineLvl w:val="7"/>
    </w:pPr>
    <w:rPr>
      <w:b/>
      <w:sz w:val="28"/>
    </w:rPr>
  </w:style>
  <w:style w:type="paragraph" w:styleId="9">
    <w:name w:val="heading 9"/>
    <w:basedOn w:val="a"/>
    <w:next w:val="a"/>
    <w:link w:val="90"/>
    <w:uiPriority w:val="9"/>
    <w:qFormat/>
    <w:pPr>
      <w:keepNext/>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3">
    <w:name w:val="Plain Text"/>
    <w:basedOn w:val="a"/>
    <w:link w:val="a4"/>
    <w:rPr>
      <w:rFonts w:ascii="Courier New" w:hAnsi="Courier New"/>
      <w:sz w:val="20"/>
    </w:rPr>
  </w:style>
  <w:style w:type="character" w:customStyle="1" w:styleId="a4">
    <w:name w:val="Текст Знак"/>
    <w:basedOn w:val="1"/>
    <w:link w:val="a3"/>
    <w:rPr>
      <w:rFonts w:ascii="Courier New" w:hAnsi="Courier New"/>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10">
    <w:name w:val="Основной текст 21"/>
    <w:basedOn w:val="a"/>
    <w:link w:val="211"/>
    <w:pPr>
      <w:jc w:val="both"/>
    </w:pPr>
    <w:rPr>
      <w:b/>
      <w:i/>
    </w:rPr>
  </w:style>
  <w:style w:type="character" w:customStyle="1" w:styleId="211">
    <w:name w:val="Основной текст 21"/>
    <w:basedOn w:val="1"/>
    <w:link w:val="210"/>
    <w:rPr>
      <w:b/>
      <w:i/>
      <w:sz w:val="24"/>
    </w:rPr>
  </w:style>
  <w:style w:type="paragraph" w:customStyle="1" w:styleId="23">
    <w:name w:val="Основной шрифт абзаца2"/>
  </w:style>
  <w:style w:type="paragraph" w:customStyle="1" w:styleId="BodyText22">
    <w:name w:val="Body Text 22"/>
    <w:basedOn w:val="a"/>
    <w:link w:val="BodyText220"/>
    <w:pPr>
      <w:jc w:val="both"/>
    </w:pPr>
  </w:style>
  <w:style w:type="character" w:customStyle="1" w:styleId="BodyText220">
    <w:name w:val="Body Text 22"/>
    <w:basedOn w:val="1"/>
    <w:link w:val="BodyText22"/>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xl33">
    <w:name w:val="xl33"/>
    <w:basedOn w:val="a"/>
    <w:link w:val="xl330"/>
    <w:pPr>
      <w:spacing w:beforeAutospacing="1" w:afterAutospacing="1"/>
      <w:jc w:val="center"/>
    </w:pPr>
    <w:rPr>
      <w:rFonts w:ascii="Arial Unicode MS" w:hAnsi="Arial Unicode MS"/>
    </w:rPr>
  </w:style>
  <w:style w:type="character" w:customStyle="1" w:styleId="xl330">
    <w:name w:val="xl33"/>
    <w:basedOn w:val="1"/>
    <w:link w:val="xl33"/>
    <w:rPr>
      <w:rFonts w:ascii="Arial Unicode MS" w:hAnsi="Arial Unicode MS"/>
      <w:sz w:val="24"/>
    </w:rPr>
  </w:style>
  <w:style w:type="character" w:customStyle="1" w:styleId="70">
    <w:name w:val="Заголовок 7 Знак"/>
    <w:basedOn w:val="1"/>
    <w:link w:val="7"/>
    <w:rPr>
      <w:b/>
      <w:sz w:val="1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35">
    <w:name w:val="xl35"/>
    <w:basedOn w:val="a"/>
    <w:link w:val="xl350"/>
    <w:pPr>
      <w:spacing w:before="280" w:after="280"/>
    </w:pPr>
    <w:rPr>
      <w:b/>
    </w:rPr>
  </w:style>
  <w:style w:type="character" w:customStyle="1" w:styleId="xl350">
    <w:name w:val="xl35"/>
    <w:basedOn w:val="1"/>
    <w:link w:val="xl35"/>
    <w:rPr>
      <w:b/>
      <w:sz w:val="24"/>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8Num9z1">
    <w:name w:val="WW8Num9z1"/>
    <w:link w:val="WW8Num9z10"/>
    <w:rPr>
      <w:rFonts w:ascii="Wingdings" w:hAnsi="Wingdings"/>
    </w:rPr>
  </w:style>
  <w:style w:type="character" w:customStyle="1" w:styleId="WW8Num9z10">
    <w:name w:val="WW8Num9z1"/>
    <w:link w:val="WW8Num9z1"/>
    <w:rPr>
      <w:rFonts w:ascii="Wingdings" w:hAnsi="Wingdings"/>
    </w:rPr>
  </w:style>
  <w:style w:type="paragraph" w:styleId="a5">
    <w:name w:val="List Paragraph"/>
    <w:basedOn w:val="a"/>
    <w:link w:val="a6"/>
    <w:pPr>
      <w:spacing w:after="200" w:line="276" w:lineRule="auto"/>
      <w:ind w:left="720"/>
      <w:contextualSpacing/>
    </w:pPr>
    <w:rPr>
      <w:rFonts w:ascii="Calibri" w:hAnsi="Calibri"/>
      <w:sz w:val="22"/>
    </w:rPr>
  </w:style>
  <w:style w:type="character" w:customStyle="1" w:styleId="a6">
    <w:name w:val="Абзац списка Знак"/>
    <w:basedOn w:val="1"/>
    <w:link w:val="a5"/>
    <w:rPr>
      <w:rFonts w:ascii="Calibri" w:hAnsi="Calibri"/>
      <w:sz w:val="22"/>
    </w:rPr>
  </w:style>
  <w:style w:type="paragraph" w:styleId="a7">
    <w:name w:val="Body Text Indent"/>
    <w:basedOn w:val="a"/>
    <w:link w:val="a8"/>
    <w:rPr>
      <w:sz w:val="18"/>
    </w:rPr>
  </w:style>
  <w:style w:type="character" w:customStyle="1" w:styleId="a8">
    <w:name w:val="Основной текст с отступом Знак"/>
    <w:basedOn w:val="1"/>
    <w:link w:val="a7"/>
    <w:rPr>
      <w:sz w:val="18"/>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a9">
    <w:name w:val="Заголовок таблицы"/>
    <w:basedOn w:val="aa"/>
    <w:link w:val="ab"/>
    <w:pPr>
      <w:jc w:val="center"/>
    </w:pPr>
    <w:rPr>
      <w:b/>
    </w:rPr>
  </w:style>
  <w:style w:type="character" w:customStyle="1" w:styleId="ab">
    <w:name w:val="Заголовок таблицы"/>
    <w:basedOn w:val="ac"/>
    <w:link w:val="a9"/>
    <w:rPr>
      <w:b/>
      <w:sz w:val="24"/>
    </w:rPr>
  </w:style>
  <w:style w:type="paragraph" w:customStyle="1" w:styleId="font6">
    <w:name w:val="font6"/>
    <w:basedOn w:val="a"/>
    <w:link w:val="font60"/>
    <w:pPr>
      <w:spacing w:before="280" w:after="280"/>
    </w:pPr>
    <w:rPr>
      <w:rFonts w:ascii="Tahoma" w:hAnsi="Tahoma"/>
      <w:b/>
      <w:sz w:val="16"/>
    </w:rPr>
  </w:style>
  <w:style w:type="character" w:customStyle="1" w:styleId="font60">
    <w:name w:val="font6"/>
    <w:basedOn w:val="1"/>
    <w:link w:val="font6"/>
    <w:rPr>
      <w:rFonts w:ascii="Tahoma" w:hAnsi="Tahoma"/>
      <w:b/>
      <w:color w:val="000000"/>
      <w:sz w:val="16"/>
    </w:rPr>
  </w:style>
  <w:style w:type="character" w:customStyle="1" w:styleId="30">
    <w:name w:val="Заголовок 3 Знак"/>
    <w:basedOn w:val="1"/>
    <w:link w:val="3"/>
    <w:rPr>
      <w:b/>
      <w:sz w:val="20"/>
    </w:rPr>
  </w:style>
  <w:style w:type="paragraph" w:customStyle="1" w:styleId="font5">
    <w:name w:val="font5"/>
    <w:basedOn w:val="a"/>
    <w:link w:val="font50"/>
    <w:pPr>
      <w:spacing w:before="280" w:after="280"/>
    </w:pPr>
    <w:rPr>
      <w:rFonts w:ascii="Tahoma" w:hAnsi="Tahoma"/>
      <w:sz w:val="16"/>
    </w:rPr>
  </w:style>
  <w:style w:type="character" w:customStyle="1" w:styleId="font50">
    <w:name w:val="font5"/>
    <w:basedOn w:val="1"/>
    <w:link w:val="font5"/>
    <w:rPr>
      <w:rFonts w:ascii="Tahoma" w:hAnsi="Tahoma"/>
      <w:color w:val="000000"/>
      <w:sz w:val="16"/>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WW8Num2z0">
    <w:name w:val="WW8Num2z0"/>
    <w:link w:val="WW8Num2z00"/>
    <w:rPr>
      <w:i/>
    </w:rPr>
  </w:style>
  <w:style w:type="character" w:customStyle="1" w:styleId="WW8Num2z00">
    <w:name w:val="WW8Num2z0"/>
    <w:link w:val="WW8Num2z0"/>
    <w:rPr>
      <w:i/>
    </w:rPr>
  </w:style>
  <w:style w:type="paragraph" w:customStyle="1" w:styleId="xl25">
    <w:name w:val="xl25"/>
    <w:basedOn w:val="a"/>
    <w:link w:val="xl250"/>
    <w:pPr>
      <w:spacing w:beforeAutospacing="1" w:afterAutospacing="1"/>
      <w:jc w:val="center"/>
    </w:pPr>
  </w:style>
  <w:style w:type="character" w:customStyle="1" w:styleId="xl250">
    <w:name w:val="xl25"/>
    <w:basedOn w:val="1"/>
    <w:link w:val="xl25"/>
    <w:rPr>
      <w:sz w:val="24"/>
    </w:rPr>
  </w:style>
  <w:style w:type="paragraph" w:customStyle="1" w:styleId="xl30">
    <w:name w:val="xl30"/>
    <w:basedOn w:val="a"/>
    <w:link w:val="xl300"/>
    <w:pPr>
      <w:spacing w:beforeAutospacing="1" w:afterAutospacing="1"/>
      <w:jc w:val="center"/>
    </w:pPr>
  </w:style>
  <w:style w:type="character" w:customStyle="1" w:styleId="xl300">
    <w:name w:val="xl30"/>
    <w:basedOn w:val="1"/>
    <w:link w:val="xl30"/>
    <w:rPr>
      <w:sz w:val="24"/>
    </w:rPr>
  </w:style>
  <w:style w:type="character" w:customStyle="1" w:styleId="90">
    <w:name w:val="Заголовок 9 Знак"/>
    <w:basedOn w:val="1"/>
    <w:link w:val="9"/>
    <w:rPr>
      <w:b/>
      <w:sz w:val="20"/>
    </w:rPr>
  </w:style>
  <w:style w:type="paragraph" w:styleId="ad">
    <w:name w:val="Block Text"/>
    <w:basedOn w:val="a"/>
    <w:link w:val="ae"/>
    <w:pPr>
      <w:ind w:left="3600" w:right="57" w:hanging="2880"/>
    </w:pPr>
  </w:style>
  <w:style w:type="character" w:customStyle="1" w:styleId="ae">
    <w:name w:val="Цитата Знак"/>
    <w:basedOn w:val="1"/>
    <w:link w:val="ad"/>
    <w:rPr>
      <w:sz w:val="24"/>
    </w:rPr>
  </w:style>
  <w:style w:type="paragraph" w:customStyle="1" w:styleId="xl24">
    <w:name w:val="xl24"/>
    <w:basedOn w:val="a"/>
    <w:link w:val="xl240"/>
    <w:pPr>
      <w:spacing w:beforeAutospacing="1" w:afterAutospacing="1"/>
      <w:jc w:val="center"/>
    </w:pPr>
    <w:rPr>
      <w:rFonts w:ascii="Arial CYR" w:hAnsi="Arial CYR"/>
      <w:b/>
    </w:rPr>
  </w:style>
  <w:style w:type="character" w:customStyle="1" w:styleId="xl240">
    <w:name w:val="xl24"/>
    <w:basedOn w:val="1"/>
    <w:link w:val="xl24"/>
    <w:rPr>
      <w:rFonts w:ascii="Arial CYR" w:hAnsi="Arial CYR"/>
      <w:b/>
      <w:sz w:val="24"/>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styleId="af">
    <w:name w:val="List"/>
    <w:basedOn w:val="af0"/>
    <w:link w:val="af1"/>
    <w:rPr>
      <w:rFonts w:ascii="Arial" w:hAnsi="Arial"/>
    </w:rPr>
  </w:style>
  <w:style w:type="character" w:customStyle="1" w:styleId="af1">
    <w:name w:val="Список Знак"/>
    <w:basedOn w:val="af2"/>
    <w:link w:val="af"/>
    <w:rPr>
      <w:rFonts w:ascii="Arial" w:hAnsi="Arial"/>
      <w:sz w:val="24"/>
    </w:rPr>
  </w:style>
  <w:style w:type="paragraph" w:customStyle="1" w:styleId="WW8Num5z0">
    <w:name w:val="WW8Num5z0"/>
    <w:link w:val="WW8Num5z00"/>
    <w:rPr>
      <w:i/>
    </w:rPr>
  </w:style>
  <w:style w:type="character" w:customStyle="1" w:styleId="WW8Num5z00">
    <w:name w:val="WW8Num5z0"/>
    <w:link w:val="WW8Num5z0"/>
    <w:rPr>
      <w:i/>
    </w:rPr>
  </w:style>
  <w:style w:type="paragraph" w:styleId="31">
    <w:name w:val="Body Text Indent 3"/>
    <w:basedOn w:val="a"/>
    <w:link w:val="32"/>
    <w:pPr>
      <w:ind w:left="-28" w:firstLine="388"/>
    </w:pPr>
  </w:style>
  <w:style w:type="character" w:customStyle="1" w:styleId="32">
    <w:name w:val="Основной текст с отступом 3 Знак"/>
    <w:basedOn w:val="1"/>
    <w:link w:val="31"/>
    <w:rPr>
      <w:sz w:val="24"/>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33">
    <w:name w:val="Указатель3"/>
    <w:basedOn w:val="a"/>
    <w:link w:val="34"/>
    <w:rPr>
      <w:rFonts w:ascii="Arial" w:hAnsi="Arial"/>
    </w:rPr>
  </w:style>
  <w:style w:type="character" w:customStyle="1" w:styleId="34">
    <w:name w:val="Указатель3"/>
    <w:basedOn w:val="1"/>
    <w:link w:val="33"/>
    <w:rPr>
      <w:rFonts w:ascii="Arial" w:hAnsi="Arial"/>
      <w:sz w:val="24"/>
    </w:rPr>
  </w:style>
  <w:style w:type="paragraph" w:styleId="af3">
    <w:name w:val="header"/>
    <w:basedOn w:val="a"/>
    <w:link w:val="af4"/>
    <w:pPr>
      <w:tabs>
        <w:tab w:val="center" w:pos="4677"/>
        <w:tab w:val="right" w:pos="9355"/>
      </w:tabs>
    </w:pPr>
  </w:style>
  <w:style w:type="character" w:customStyle="1" w:styleId="af4">
    <w:name w:val="Верхний колонтитул Знак"/>
    <w:basedOn w:val="1"/>
    <w:link w:val="af3"/>
    <w:rPr>
      <w:sz w:val="24"/>
    </w:rPr>
  </w:style>
  <w:style w:type="paragraph" w:customStyle="1" w:styleId="xl28">
    <w:name w:val="xl28"/>
    <w:basedOn w:val="a"/>
    <w:link w:val="xl280"/>
    <w:pPr>
      <w:spacing w:before="280" w:after="280"/>
    </w:pPr>
    <w:rPr>
      <w:b/>
    </w:rPr>
  </w:style>
  <w:style w:type="character" w:customStyle="1" w:styleId="xl280">
    <w:name w:val="xl28"/>
    <w:basedOn w:val="1"/>
    <w:link w:val="xl28"/>
    <w:rPr>
      <w:b/>
      <w:sz w:val="24"/>
    </w:rPr>
  </w:style>
  <w:style w:type="paragraph" w:customStyle="1" w:styleId="35">
    <w:name w:val="Название3"/>
    <w:basedOn w:val="a"/>
    <w:link w:val="36"/>
    <w:pPr>
      <w:spacing w:before="120" w:after="120"/>
    </w:pPr>
    <w:rPr>
      <w:rFonts w:ascii="Arial" w:hAnsi="Arial"/>
      <w:i/>
    </w:rPr>
  </w:style>
  <w:style w:type="character" w:customStyle="1" w:styleId="36">
    <w:name w:val="Название3"/>
    <w:basedOn w:val="1"/>
    <w:link w:val="35"/>
    <w:rPr>
      <w:rFonts w:ascii="Arial" w:hAnsi="Arial"/>
      <w:i/>
      <w:sz w:val="24"/>
    </w:rPr>
  </w:style>
  <w:style w:type="paragraph" w:customStyle="1" w:styleId="14">
    <w:name w:val="Заголовок1"/>
    <w:basedOn w:val="a"/>
    <w:next w:val="af0"/>
    <w:link w:val="15"/>
    <w:pPr>
      <w:keepNext/>
      <w:spacing w:before="240" w:after="120"/>
    </w:pPr>
    <w:rPr>
      <w:rFonts w:ascii="Arial" w:hAnsi="Arial"/>
      <w:sz w:val="28"/>
    </w:rPr>
  </w:style>
  <w:style w:type="character" w:customStyle="1" w:styleId="15">
    <w:name w:val="Заголовок1"/>
    <w:basedOn w:val="1"/>
    <w:link w:val="14"/>
    <w:rPr>
      <w:rFonts w:ascii="Arial" w:hAnsi="Arial"/>
      <w:sz w:val="28"/>
    </w:rPr>
  </w:style>
  <w:style w:type="paragraph" w:customStyle="1" w:styleId="24">
    <w:name w:val="Название2"/>
    <w:basedOn w:val="a"/>
    <w:link w:val="25"/>
    <w:pPr>
      <w:spacing w:before="120" w:after="120"/>
    </w:pPr>
    <w:rPr>
      <w:rFonts w:ascii="Arial" w:hAnsi="Arial"/>
      <w:i/>
    </w:rPr>
  </w:style>
  <w:style w:type="character" w:customStyle="1" w:styleId="25">
    <w:name w:val="Название2"/>
    <w:basedOn w:val="1"/>
    <w:link w:val="24"/>
    <w:rPr>
      <w:rFonts w:ascii="Arial" w:hAnsi="Arial"/>
      <w:i/>
      <w:sz w:val="24"/>
    </w:rPr>
  </w:style>
  <w:style w:type="paragraph" w:customStyle="1" w:styleId="Iauiue">
    <w:name w:val="Iau?iue"/>
    <w:link w:val="Iauiue0"/>
    <w:pPr>
      <w:widowControl w:val="0"/>
    </w:pPr>
  </w:style>
  <w:style w:type="character" w:customStyle="1" w:styleId="Iauiue0">
    <w:name w:val="Iau?iue"/>
    <w:link w:val="Iauiue"/>
  </w:style>
  <w:style w:type="paragraph" w:customStyle="1" w:styleId="xl34">
    <w:name w:val="xl34"/>
    <w:basedOn w:val="a"/>
    <w:link w:val="xl340"/>
    <w:pPr>
      <w:spacing w:before="280" w:after="280"/>
    </w:pPr>
    <w:rPr>
      <w:b/>
    </w:rPr>
  </w:style>
  <w:style w:type="character" w:customStyle="1" w:styleId="xl340">
    <w:name w:val="xl34"/>
    <w:basedOn w:val="1"/>
    <w:link w:val="xl34"/>
    <w:rPr>
      <w:b/>
      <w:sz w:val="24"/>
    </w:rPr>
  </w:style>
  <w:style w:type="paragraph" w:customStyle="1" w:styleId="xl32">
    <w:name w:val="xl32"/>
    <w:basedOn w:val="a"/>
    <w:link w:val="xl320"/>
    <w:pPr>
      <w:spacing w:before="280" w:after="280"/>
    </w:pPr>
    <w:rPr>
      <w:b/>
    </w:rPr>
  </w:style>
  <w:style w:type="character" w:customStyle="1" w:styleId="xl320">
    <w:name w:val="xl32"/>
    <w:basedOn w:val="1"/>
    <w:link w:val="xl32"/>
    <w:rPr>
      <w:b/>
      <w:sz w:val="24"/>
    </w:rPr>
  </w:style>
  <w:style w:type="paragraph" w:customStyle="1" w:styleId="xl31">
    <w:name w:val="xl31"/>
    <w:basedOn w:val="a"/>
    <w:link w:val="xl310"/>
    <w:pPr>
      <w:spacing w:before="280" w:after="280"/>
    </w:pPr>
    <w:rPr>
      <w:b/>
    </w:rPr>
  </w:style>
  <w:style w:type="character" w:customStyle="1" w:styleId="xl310">
    <w:name w:val="xl31"/>
    <w:basedOn w:val="1"/>
    <w:link w:val="xl31"/>
    <w:rPr>
      <w:b/>
      <w:sz w:val="24"/>
    </w:rPr>
  </w:style>
  <w:style w:type="paragraph" w:styleId="af5">
    <w:name w:val="Normal (Web)"/>
    <w:basedOn w:val="a"/>
    <w:link w:val="af6"/>
    <w:pPr>
      <w:spacing w:beforeAutospacing="1" w:afterAutospacing="1"/>
    </w:pPr>
  </w:style>
  <w:style w:type="character" w:customStyle="1" w:styleId="af6">
    <w:name w:val="Обычный (веб) Знак"/>
    <w:basedOn w:val="1"/>
    <w:link w:val="af5"/>
    <w:rPr>
      <w:sz w:val="24"/>
    </w:rPr>
  </w:style>
  <w:style w:type="paragraph" w:customStyle="1" w:styleId="WW8Num23z0">
    <w:name w:val="WW8Num23z0"/>
    <w:link w:val="WW8Num23z00"/>
  </w:style>
  <w:style w:type="character" w:customStyle="1" w:styleId="WW8Num23z00">
    <w:name w:val="WW8Num23z0"/>
    <w:link w:val="WW8Num23z0"/>
  </w:style>
  <w:style w:type="paragraph" w:customStyle="1" w:styleId="16">
    <w:name w:val="Номер страницы1"/>
    <w:link w:val="af7"/>
  </w:style>
  <w:style w:type="character" w:styleId="af7">
    <w:name w:val="page number"/>
    <w:link w:val="16"/>
  </w:style>
  <w:style w:type="paragraph" w:customStyle="1" w:styleId="WW8Num8z0">
    <w:name w:val="WW8Num8z0"/>
    <w:link w:val="WW8Num8z00"/>
    <w:rPr>
      <w:i/>
    </w:rPr>
  </w:style>
  <w:style w:type="character" w:customStyle="1" w:styleId="WW8Num8z00">
    <w:name w:val="WW8Num8z0"/>
    <w:link w:val="WW8Num8z0"/>
    <w:rPr>
      <w:i/>
    </w:rPr>
  </w:style>
  <w:style w:type="paragraph" w:customStyle="1" w:styleId="Default">
    <w:name w:val="Default"/>
    <w:link w:val="Default0"/>
    <w:pPr>
      <w:widowControl w:val="0"/>
    </w:pPr>
    <w:rPr>
      <w:sz w:val="24"/>
    </w:rPr>
  </w:style>
  <w:style w:type="character" w:customStyle="1" w:styleId="Default0">
    <w:name w:val="Default"/>
    <w:link w:val="Default"/>
    <w:rPr>
      <w:color w:val="000000"/>
      <w:sz w:val="24"/>
    </w:rPr>
  </w:style>
  <w:style w:type="paragraph" w:customStyle="1" w:styleId="17">
    <w:name w:val="Указатель1"/>
    <w:basedOn w:val="a"/>
    <w:link w:val="18"/>
    <w:rPr>
      <w:rFonts w:ascii="Arial" w:hAnsi="Arial"/>
    </w:rPr>
  </w:style>
  <w:style w:type="character" w:customStyle="1" w:styleId="18">
    <w:name w:val="Указатель1"/>
    <w:basedOn w:val="1"/>
    <w:link w:val="17"/>
    <w:rPr>
      <w:rFonts w:ascii="Arial" w:hAnsi="Arial"/>
      <w:sz w:val="24"/>
    </w:rPr>
  </w:style>
  <w:style w:type="paragraph" w:styleId="37">
    <w:name w:val="toc 3"/>
    <w:next w:val="a"/>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UnresolvedMention">
    <w:name w:val="Unresolved Mention"/>
    <w:basedOn w:val="23"/>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paragraph" w:customStyle="1" w:styleId="212">
    <w:name w:val="Основной текст с отступом 21"/>
    <w:basedOn w:val="a"/>
    <w:link w:val="213"/>
    <w:pPr>
      <w:ind w:firstLine="360"/>
      <w:jc w:val="both"/>
    </w:pPr>
  </w:style>
  <w:style w:type="character" w:customStyle="1" w:styleId="213">
    <w:name w:val="Основной текст с отступом 21"/>
    <w:basedOn w:val="1"/>
    <w:link w:val="212"/>
    <w:rPr>
      <w:sz w:val="24"/>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styleId="af0">
    <w:name w:val="Body Text"/>
    <w:basedOn w:val="a"/>
    <w:link w:val="af2"/>
    <w:pPr>
      <w:jc w:val="both"/>
    </w:pPr>
  </w:style>
  <w:style w:type="character" w:customStyle="1" w:styleId="af2">
    <w:name w:val="Основной текст Знак"/>
    <w:basedOn w:val="1"/>
    <w:link w:val="af0"/>
    <w:rPr>
      <w:sz w:val="24"/>
    </w:rPr>
  </w:style>
  <w:style w:type="paragraph" w:customStyle="1" w:styleId="WW8Num26z4">
    <w:name w:val="WW8Num26z4"/>
    <w:link w:val="WW8Num26z40"/>
    <w:rPr>
      <w:rFonts w:ascii="Courier New" w:hAnsi="Courier New"/>
    </w:rPr>
  </w:style>
  <w:style w:type="character" w:customStyle="1" w:styleId="WW8Num26z40">
    <w:name w:val="WW8Num26z4"/>
    <w:link w:val="WW8Num26z4"/>
    <w:rPr>
      <w:rFonts w:ascii="Courier New" w:hAnsi="Courier New"/>
    </w:rPr>
  </w:style>
  <w:style w:type="paragraph" w:styleId="af8">
    <w:name w:val="Balloon Text"/>
    <w:basedOn w:val="a"/>
    <w:link w:val="af9"/>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19">
    <w:name w:val="Просмотренная гиперссылка1"/>
    <w:link w:val="afa"/>
    <w:rPr>
      <w:color w:val="800080"/>
      <w:u w:val="single"/>
    </w:rPr>
  </w:style>
  <w:style w:type="character" w:styleId="afa">
    <w:name w:val="FollowedHyperlink"/>
    <w:link w:val="19"/>
    <w:rPr>
      <w:rFonts w:ascii="Times New Roman" w:hAnsi="Times New Roman"/>
      <w:color w:val="800080"/>
      <w:u w:val="single"/>
    </w:rPr>
  </w:style>
  <w:style w:type="paragraph" w:customStyle="1" w:styleId="xl23">
    <w:name w:val="xl23"/>
    <w:basedOn w:val="a"/>
    <w:link w:val="xl230"/>
    <w:pPr>
      <w:spacing w:beforeAutospacing="1" w:afterAutospacing="1"/>
    </w:pPr>
  </w:style>
  <w:style w:type="character" w:customStyle="1" w:styleId="xl230">
    <w:name w:val="xl23"/>
    <w:basedOn w:val="1"/>
    <w:link w:val="xl23"/>
    <w:rPr>
      <w:sz w:val="24"/>
    </w:rPr>
  </w:style>
  <w:style w:type="character" w:customStyle="1" w:styleId="50">
    <w:name w:val="Заголовок 5 Знак"/>
    <w:basedOn w:val="1"/>
    <w:link w:val="5"/>
    <w:rPr>
      <w:b/>
      <w:sz w:val="16"/>
    </w:rPr>
  </w:style>
  <w:style w:type="paragraph" w:customStyle="1" w:styleId="39">
    <w:name w:val="Знак Знак3"/>
    <w:link w:val="3a"/>
    <w:rPr>
      <w:b/>
      <w:sz w:val="24"/>
    </w:rPr>
  </w:style>
  <w:style w:type="character" w:customStyle="1" w:styleId="3a">
    <w:name w:val="Знак Знак3"/>
    <w:link w:val="39"/>
    <w:rPr>
      <w:rFonts w:ascii="Times New Roman" w:hAnsi="Times New Roman"/>
      <w:b/>
      <w:sz w:val="24"/>
    </w:rPr>
  </w:style>
  <w:style w:type="paragraph" w:styleId="26">
    <w:name w:val="Body Text 2"/>
    <w:basedOn w:val="a"/>
    <w:link w:val="27"/>
    <w:pPr>
      <w:jc w:val="both"/>
    </w:pPr>
    <w:rPr>
      <w:b/>
      <w:i/>
    </w:rPr>
  </w:style>
  <w:style w:type="character" w:customStyle="1" w:styleId="27">
    <w:name w:val="Основной текст 2 Знак"/>
    <w:basedOn w:val="1"/>
    <w:link w:val="26"/>
    <w:rPr>
      <w:b/>
      <w:i/>
      <w:sz w:val="24"/>
    </w:rPr>
  </w:style>
  <w:style w:type="character" w:customStyle="1" w:styleId="11">
    <w:name w:val="Заголовок 1 Знак"/>
    <w:basedOn w:val="1"/>
    <w:link w:val="10"/>
    <w:rPr>
      <w:rFonts w:ascii="Arial" w:hAnsi="Arial"/>
      <w:b/>
      <w:sz w:val="32"/>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WW8Num11z0">
    <w:name w:val="WW8Num11z0"/>
    <w:link w:val="WW8Num11z00"/>
  </w:style>
  <w:style w:type="character" w:customStyle="1" w:styleId="WW8Num11z00">
    <w:name w:val="WW8Num11z0"/>
    <w:link w:val="WW8Num11z0"/>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1a">
    <w:name w:val="Цитата1"/>
    <w:basedOn w:val="a"/>
    <w:link w:val="1b"/>
    <w:pPr>
      <w:ind w:left="3600" w:right="57" w:hanging="2880"/>
    </w:pPr>
  </w:style>
  <w:style w:type="character" w:customStyle="1" w:styleId="1b">
    <w:name w:val="Цитата1"/>
    <w:basedOn w:val="1"/>
    <w:link w:val="1a"/>
    <w:rPr>
      <w:sz w:val="24"/>
    </w:rPr>
  </w:style>
  <w:style w:type="paragraph" w:customStyle="1" w:styleId="1c">
    <w:name w:val="Гиперссылка1"/>
    <w:link w:val="afb"/>
    <w:rPr>
      <w:color w:val="0000FF"/>
      <w:u w:val="single"/>
    </w:rPr>
  </w:style>
  <w:style w:type="character" w:styleId="afb">
    <w:name w:val="Hyperlink"/>
    <w:link w:val="1c"/>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character" w:customStyle="1" w:styleId="80">
    <w:name w:val="Заголовок 8 Знак"/>
    <w:basedOn w:val="1"/>
    <w:link w:val="8"/>
    <w:rPr>
      <w:b/>
      <w:sz w:val="28"/>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xl73">
    <w:name w:val="xl73"/>
    <w:basedOn w:val="a"/>
    <w:link w:val="xl730"/>
    <w:pPr>
      <w:spacing w:beforeAutospacing="1" w:afterAutospacing="1"/>
    </w:pPr>
    <w:rPr>
      <w:b/>
      <w:sz w:val="16"/>
    </w:rPr>
  </w:style>
  <w:style w:type="character" w:customStyle="1" w:styleId="xl730">
    <w:name w:val="xl73"/>
    <w:basedOn w:val="1"/>
    <w:link w:val="xl73"/>
    <w:rPr>
      <w:b/>
      <w:sz w:val="16"/>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f">
    <w:name w:val="Знак сноски1"/>
    <w:link w:val="afc"/>
    <w:rPr>
      <w:vertAlign w:val="superscript"/>
    </w:rPr>
  </w:style>
  <w:style w:type="character" w:styleId="afc">
    <w:name w:val="footnote reference"/>
    <w:link w:val="1f"/>
    <w:rPr>
      <w:vertAlign w:val="superscript"/>
    </w:rPr>
  </w:style>
  <w:style w:type="paragraph" w:customStyle="1" w:styleId="aa">
    <w:name w:val="Содержимое таблицы"/>
    <w:basedOn w:val="a"/>
    <w:link w:val="ac"/>
  </w:style>
  <w:style w:type="character" w:customStyle="1" w:styleId="ac">
    <w:name w:val="Содержимое таблицы"/>
    <w:basedOn w:val="1"/>
    <w:link w:val="aa"/>
    <w:rPr>
      <w:sz w:val="24"/>
    </w:rPr>
  </w:style>
  <w:style w:type="paragraph" w:customStyle="1" w:styleId="afd">
    <w:name w:val="Символ сноски"/>
    <w:link w:val="afe"/>
    <w:rPr>
      <w:vertAlign w:val="superscript"/>
    </w:rPr>
  </w:style>
  <w:style w:type="character" w:customStyle="1" w:styleId="afe">
    <w:name w:val="Символ сноски"/>
    <w:link w:val="afd"/>
    <w:rPr>
      <w:rFonts w:ascii="Times New Roman" w:hAnsi="Times New Roman"/>
      <w:vertAlign w:val="superscript"/>
    </w:rPr>
  </w:style>
  <w:style w:type="paragraph" w:styleId="3b">
    <w:name w:val="Body Text 3"/>
    <w:basedOn w:val="a"/>
    <w:link w:val="3c"/>
    <w:pPr>
      <w:jc w:val="both"/>
    </w:pPr>
    <w:rPr>
      <w:sz w:val="16"/>
    </w:rPr>
  </w:style>
  <w:style w:type="character" w:customStyle="1" w:styleId="3c">
    <w:name w:val="Основной текст 3 Знак"/>
    <w:basedOn w:val="1"/>
    <w:link w:val="3b"/>
    <w:rPr>
      <w:sz w:val="16"/>
    </w:rPr>
  </w:style>
  <w:style w:type="paragraph" w:styleId="aff">
    <w:name w:val="footer"/>
    <w:basedOn w:val="a"/>
    <w:link w:val="aff0"/>
    <w:pPr>
      <w:tabs>
        <w:tab w:val="center" w:pos="4677"/>
        <w:tab w:val="right" w:pos="9355"/>
      </w:tabs>
    </w:pPr>
  </w:style>
  <w:style w:type="character" w:customStyle="1" w:styleId="aff0">
    <w:name w:val="Нижний колонтитул Знак"/>
    <w:basedOn w:val="1"/>
    <w:link w:val="aff"/>
    <w:rPr>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xl69">
    <w:name w:val="xl69"/>
    <w:basedOn w:val="a"/>
    <w:link w:val="xl690"/>
    <w:pPr>
      <w:spacing w:beforeAutospacing="1" w:afterAutospacing="1"/>
      <w:jc w:val="center"/>
    </w:pPr>
    <w:rPr>
      <w:b/>
      <w:sz w:val="16"/>
    </w:rPr>
  </w:style>
  <w:style w:type="character" w:customStyle="1" w:styleId="xl690">
    <w:name w:val="xl69"/>
    <w:basedOn w:val="1"/>
    <w:link w:val="xl69"/>
    <w:rPr>
      <w:b/>
      <w:sz w:val="16"/>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xl74">
    <w:name w:val="xl74"/>
    <w:basedOn w:val="a"/>
    <w:link w:val="xl740"/>
    <w:pPr>
      <w:spacing w:beforeAutospacing="1" w:afterAutospacing="1"/>
      <w:jc w:val="center"/>
    </w:pPr>
    <w:rPr>
      <w:b/>
      <w:sz w:val="16"/>
    </w:rPr>
  </w:style>
  <w:style w:type="character" w:customStyle="1" w:styleId="xl740">
    <w:name w:val="xl74"/>
    <w:basedOn w:val="1"/>
    <w:link w:val="xl74"/>
    <w:rPr>
      <w:b/>
      <w:sz w:val="16"/>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xl71">
    <w:name w:val="xl71"/>
    <w:basedOn w:val="a"/>
    <w:link w:val="xl710"/>
    <w:pPr>
      <w:spacing w:beforeAutospacing="1" w:afterAutospacing="1"/>
      <w:jc w:val="center"/>
    </w:pPr>
    <w:rPr>
      <w:sz w:val="16"/>
    </w:rPr>
  </w:style>
  <w:style w:type="character" w:customStyle="1" w:styleId="xl710">
    <w:name w:val="xl71"/>
    <w:basedOn w:val="1"/>
    <w:link w:val="xl71"/>
    <w:rPr>
      <w:sz w:val="16"/>
    </w:rPr>
  </w:style>
  <w:style w:type="paragraph" w:customStyle="1" w:styleId="WW8Num26z0">
    <w:name w:val="WW8Num26z0"/>
    <w:link w:val="WW8Num26z00"/>
    <w:rPr>
      <w:rFonts w:ascii="Wingdings" w:hAnsi="Wingdings"/>
    </w:rPr>
  </w:style>
  <w:style w:type="character" w:customStyle="1" w:styleId="WW8Num26z00">
    <w:name w:val="WW8Num26z0"/>
    <w:link w:val="WW8Num26z0"/>
    <w:rPr>
      <w:rFonts w:ascii="Wingdings" w:hAnsi="Wingdings"/>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xl36">
    <w:name w:val="xl36"/>
    <w:basedOn w:val="a"/>
    <w:link w:val="xl360"/>
    <w:pPr>
      <w:spacing w:beforeAutospacing="1" w:afterAutospacing="1"/>
      <w:jc w:val="center"/>
    </w:pPr>
    <w:rPr>
      <w:b/>
      <w:sz w:val="16"/>
    </w:rPr>
  </w:style>
  <w:style w:type="character" w:customStyle="1" w:styleId="xl360">
    <w:name w:val="xl36"/>
    <w:basedOn w:val="1"/>
    <w:link w:val="xl36"/>
    <w:rPr>
      <w:b/>
      <w:sz w:val="16"/>
    </w:rPr>
  </w:style>
  <w:style w:type="paragraph" w:customStyle="1" w:styleId="WW8Num11z1">
    <w:name w:val="WW8Num11z1"/>
    <w:link w:val="WW8Num11z10"/>
    <w:rPr>
      <w:rFonts w:ascii="Symbol" w:hAnsi="Symbol"/>
    </w:rPr>
  </w:style>
  <w:style w:type="character" w:customStyle="1" w:styleId="WW8Num11z10">
    <w:name w:val="WW8Num11z1"/>
    <w:link w:val="WW8Num11z1"/>
    <w:rPr>
      <w:rFonts w:ascii="Symbol" w:hAnsi="Symbol"/>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WW8Num1z1">
    <w:name w:val="WW8Num1z1"/>
    <w:link w:val="WW8Num1z10"/>
    <w:rPr>
      <w:rFonts w:ascii="Wingdings" w:hAnsi="Wingdings"/>
    </w:rPr>
  </w:style>
  <w:style w:type="character" w:customStyle="1" w:styleId="WW8Num1z10">
    <w:name w:val="WW8Num1z1"/>
    <w:link w:val="WW8Num1z1"/>
    <w:rPr>
      <w:rFonts w:ascii="Wingdings" w:hAnsi="Wingdings"/>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xl75">
    <w:name w:val="xl75"/>
    <w:basedOn w:val="a"/>
    <w:link w:val="xl750"/>
    <w:pPr>
      <w:spacing w:beforeAutospacing="1" w:afterAutospacing="1"/>
      <w:jc w:val="center"/>
    </w:pPr>
    <w:rPr>
      <w:b/>
      <w:sz w:val="16"/>
    </w:rPr>
  </w:style>
  <w:style w:type="character" w:customStyle="1" w:styleId="xl750">
    <w:name w:val="xl75"/>
    <w:basedOn w:val="1"/>
    <w:link w:val="xl75"/>
    <w:rPr>
      <w:b/>
      <w:sz w:val="16"/>
    </w:rPr>
  </w:style>
  <w:style w:type="paragraph" w:customStyle="1" w:styleId="xl26">
    <w:name w:val="xl26"/>
    <w:basedOn w:val="a"/>
    <w:link w:val="xl260"/>
    <w:pPr>
      <w:spacing w:before="280" w:after="280"/>
    </w:pPr>
  </w:style>
  <w:style w:type="character" w:customStyle="1" w:styleId="xl260">
    <w:name w:val="xl26"/>
    <w:basedOn w:val="1"/>
    <w:link w:val="xl26"/>
    <w:rPr>
      <w:sz w:val="24"/>
    </w:rPr>
  </w:style>
  <w:style w:type="paragraph" w:styleId="aff1">
    <w:name w:val="Document Map"/>
    <w:basedOn w:val="a"/>
    <w:link w:val="aff2"/>
    <w:rPr>
      <w:rFonts w:ascii="Tahoma" w:hAnsi="Tahoma"/>
      <w:sz w:val="20"/>
    </w:rPr>
  </w:style>
  <w:style w:type="character" w:customStyle="1" w:styleId="aff2">
    <w:name w:val="Схема документа Знак"/>
    <w:basedOn w:val="1"/>
    <w:link w:val="aff1"/>
    <w:rPr>
      <w:rFonts w:ascii="Tahoma" w:hAnsi="Tahoma"/>
      <w:sz w:val="20"/>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xl72">
    <w:name w:val="xl72"/>
    <w:basedOn w:val="a"/>
    <w:link w:val="xl720"/>
    <w:pPr>
      <w:spacing w:beforeAutospacing="1" w:afterAutospacing="1"/>
      <w:jc w:val="center"/>
    </w:pPr>
    <w:rPr>
      <w:sz w:val="16"/>
    </w:rPr>
  </w:style>
  <w:style w:type="character" w:customStyle="1" w:styleId="xl720">
    <w:name w:val="xl72"/>
    <w:basedOn w:val="1"/>
    <w:link w:val="xl72"/>
    <w:rPr>
      <w:sz w:val="16"/>
    </w:rPr>
  </w:style>
  <w:style w:type="paragraph" w:customStyle="1" w:styleId="28">
    <w:name w:val="Указатель2"/>
    <w:basedOn w:val="a"/>
    <w:link w:val="29"/>
    <w:rPr>
      <w:rFonts w:ascii="Arial" w:hAnsi="Arial"/>
    </w:rPr>
  </w:style>
  <w:style w:type="character" w:customStyle="1" w:styleId="29">
    <w:name w:val="Указатель2"/>
    <w:basedOn w:val="1"/>
    <w:link w:val="28"/>
    <w:rPr>
      <w:rFonts w:ascii="Arial" w:hAnsi="Arial"/>
      <w:sz w:val="24"/>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310">
    <w:name w:val="Основной текст с отступом 31"/>
    <w:basedOn w:val="a"/>
    <w:link w:val="311"/>
    <w:pPr>
      <w:ind w:left="-28" w:firstLine="388"/>
    </w:pPr>
  </w:style>
  <w:style w:type="character" w:customStyle="1" w:styleId="311">
    <w:name w:val="Основной текст с отступом 31"/>
    <w:basedOn w:val="1"/>
    <w:link w:val="310"/>
    <w:rPr>
      <w:sz w:val="24"/>
    </w:rPr>
  </w:style>
  <w:style w:type="paragraph" w:customStyle="1" w:styleId="3d">
    <w:name w:val="Основной шрифт абзаца3"/>
    <w:link w:val="3e"/>
  </w:style>
  <w:style w:type="character" w:customStyle="1" w:styleId="3e">
    <w:name w:val="Основной шрифт абзаца3"/>
    <w:link w:val="3d"/>
  </w:style>
  <w:style w:type="paragraph" w:customStyle="1" w:styleId="xl29">
    <w:name w:val="xl29"/>
    <w:basedOn w:val="a"/>
    <w:link w:val="xl290"/>
    <w:pPr>
      <w:spacing w:beforeAutospacing="1" w:afterAutospacing="1"/>
      <w:jc w:val="center"/>
    </w:pPr>
  </w:style>
  <w:style w:type="character" w:customStyle="1" w:styleId="xl290">
    <w:name w:val="xl29"/>
    <w:basedOn w:val="1"/>
    <w:link w:val="xl29"/>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xl27">
    <w:name w:val="xl27"/>
    <w:basedOn w:val="a"/>
    <w:link w:val="xl270"/>
    <w:pPr>
      <w:spacing w:before="280" w:after="280"/>
    </w:pPr>
    <w:rPr>
      <w:b/>
    </w:rPr>
  </w:style>
  <w:style w:type="character" w:customStyle="1" w:styleId="xl270">
    <w:name w:val="xl27"/>
    <w:basedOn w:val="1"/>
    <w:link w:val="xl27"/>
    <w:rPr>
      <w:b/>
      <w:sz w:val="24"/>
    </w:rPr>
  </w:style>
  <w:style w:type="paragraph" w:customStyle="1" w:styleId="xl22">
    <w:name w:val="xl22"/>
    <w:basedOn w:val="a"/>
    <w:link w:val="xl220"/>
    <w:pPr>
      <w:spacing w:beforeAutospacing="1" w:afterAutospacing="1"/>
    </w:pPr>
  </w:style>
  <w:style w:type="character" w:customStyle="1" w:styleId="xl220">
    <w:name w:val="xl22"/>
    <w:basedOn w:val="1"/>
    <w:link w:val="xl22"/>
    <w:rPr>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BodyTextIndent21">
    <w:name w:val="Body Text Indent 21"/>
    <w:basedOn w:val="a"/>
    <w:link w:val="BodyTextIndent210"/>
    <w:pPr>
      <w:ind w:firstLine="720"/>
      <w:jc w:val="both"/>
    </w:pPr>
  </w:style>
  <w:style w:type="character" w:customStyle="1" w:styleId="BodyTextIndent210">
    <w:name w:val="Body Text Indent 21"/>
    <w:basedOn w:val="1"/>
    <w:link w:val="BodyTextIndent21"/>
    <w:rPr>
      <w:sz w:val="24"/>
    </w:rPr>
  </w:style>
  <w:style w:type="paragraph" w:customStyle="1" w:styleId="WW8Num24z0">
    <w:name w:val="WW8Num24z0"/>
    <w:link w:val="WW8Num24z00"/>
    <w:rPr>
      <w:rFonts w:ascii="Wingdings" w:hAnsi="Wingdings"/>
    </w:rPr>
  </w:style>
  <w:style w:type="character" w:customStyle="1" w:styleId="WW8Num24z00">
    <w:name w:val="WW8Num24z0"/>
    <w:link w:val="WW8Num24z0"/>
    <w:rPr>
      <w:rFonts w:ascii="Wingdings" w:hAnsi="Wingdings"/>
    </w:rPr>
  </w:style>
  <w:style w:type="paragraph" w:styleId="2a">
    <w:name w:val="Body Text Indent 2"/>
    <w:basedOn w:val="a"/>
    <w:link w:val="2b"/>
    <w:pPr>
      <w:ind w:firstLine="360"/>
      <w:jc w:val="both"/>
    </w:pPr>
  </w:style>
  <w:style w:type="character" w:customStyle="1" w:styleId="2b">
    <w:name w:val="Основной текст с отступом 2 Знак"/>
    <w:basedOn w:val="1"/>
    <w:link w:val="2a"/>
    <w:rPr>
      <w:sz w:val="24"/>
    </w:rPr>
  </w:style>
  <w:style w:type="paragraph" w:customStyle="1" w:styleId="WW8Num12z4">
    <w:name w:val="WW8Num12z4"/>
    <w:link w:val="WW8Num12z40"/>
    <w:rPr>
      <w:rFonts w:ascii="Courier New" w:hAnsi="Courier New"/>
    </w:rPr>
  </w:style>
  <w:style w:type="character" w:customStyle="1" w:styleId="WW8Num12z40">
    <w:name w:val="WW8Num12z4"/>
    <w:link w:val="WW8Num12z4"/>
    <w:rPr>
      <w:rFonts w:ascii="Courier New" w:hAnsi="Courier New"/>
    </w:rPr>
  </w:style>
  <w:style w:type="paragraph" w:styleId="aff3">
    <w:name w:val="Subtitle"/>
    <w:basedOn w:val="a"/>
    <w:next w:val="af0"/>
    <w:link w:val="aff4"/>
    <w:uiPriority w:val="11"/>
    <w:qFormat/>
    <w:pPr>
      <w:keepNext/>
      <w:spacing w:before="240" w:after="120"/>
      <w:jc w:val="center"/>
    </w:pPr>
    <w:rPr>
      <w:rFonts w:ascii="Arial" w:hAnsi="Arial"/>
      <w:i/>
      <w:sz w:val="28"/>
    </w:rPr>
  </w:style>
  <w:style w:type="character" w:customStyle="1" w:styleId="aff4">
    <w:name w:val="Подзаголовок Знак"/>
    <w:basedOn w:val="1"/>
    <w:link w:val="aff3"/>
    <w:rPr>
      <w:rFonts w:ascii="Arial" w:hAnsi="Arial"/>
      <w:i/>
      <w:sz w:val="28"/>
    </w:rPr>
  </w:style>
  <w:style w:type="paragraph" w:customStyle="1" w:styleId="WW8Num26z1">
    <w:name w:val="WW8Num26z1"/>
    <w:link w:val="WW8Num26z10"/>
    <w:rPr>
      <w:rFonts w:ascii="Symbol" w:hAnsi="Symbol"/>
    </w:rPr>
  </w:style>
  <w:style w:type="character" w:customStyle="1" w:styleId="WW8Num26z10">
    <w:name w:val="WW8Num26z1"/>
    <w:link w:val="WW8Num26z1"/>
    <w:rPr>
      <w:rFonts w:ascii="Symbol" w:hAnsi="Symbol"/>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styleId="aff5">
    <w:name w:val="Title"/>
    <w:basedOn w:val="a"/>
    <w:link w:val="aff6"/>
    <w:uiPriority w:val="10"/>
    <w:qFormat/>
    <w:pPr>
      <w:jc w:val="center"/>
    </w:pPr>
    <w:rPr>
      <w:b/>
    </w:rPr>
  </w:style>
  <w:style w:type="character" w:customStyle="1" w:styleId="aff6">
    <w:name w:val="Заголовок Знак"/>
    <w:basedOn w:val="1"/>
    <w:link w:val="aff5"/>
    <w:rPr>
      <w:b/>
      <w:sz w:val="24"/>
    </w:rPr>
  </w:style>
  <w:style w:type="character" w:customStyle="1" w:styleId="40">
    <w:name w:val="Заголовок 4 Знак"/>
    <w:basedOn w:val="1"/>
    <w:link w:val="4"/>
    <w:rPr>
      <w:b/>
      <w:sz w:val="24"/>
    </w:rPr>
  </w:style>
  <w:style w:type="paragraph" w:customStyle="1" w:styleId="WW8Num16z0">
    <w:name w:val="WW8Num16z0"/>
    <w:link w:val="WW8Num16z00"/>
    <w:rPr>
      <w:rFonts w:ascii="Wingdings" w:hAnsi="Wingdings"/>
    </w:rPr>
  </w:style>
  <w:style w:type="character" w:customStyle="1" w:styleId="WW8Num16z00">
    <w:name w:val="WW8Num16z0"/>
    <w:link w:val="WW8Num16z0"/>
    <w:rPr>
      <w:rFonts w:ascii="Wingdings" w:hAnsi="Wingdings"/>
    </w:rPr>
  </w:style>
  <w:style w:type="paragraph" w:customStyle="1" w:styleId="xl68">
    <w:name w:val="xl68"/>
    <w:basedOn w:val="a"/>
    <w:link w:val="xl680"/>
    <w:pPr>
      <w:spacing w:beforeAutospacing="1" w:afterAutospacing="1"/>
      <w:jc w:val="center"/>
    </w:pPr>
    <w:rPr>
      <w:b/>
      <w:sz w:val="16"/>
    </w:rPr>
  </w:style>
  <w:style w:type="character" w:customStyle="1" w:styleId="xl680">
    <w:name w:val="xl68"/>
    <w:basedOn w:val="1"/>
    <w:link w:val="xl68"/>
    <w:rPr>
      <w:b/>
      <w:sz w:val="16"/>
    </w:rPr>
  </w:style>
  <w:style w:type="paragraph" w:customStyle="1" w:styleId="xl70">
    <w:name w:val="xl70"/>
    <w:basedOn w:val="a"/>
    <w:link w:val="xl700"/>
    <w:pPr>
      <w:spacing w:beforeAutospacing="1" w:afterAutospacing="1"/>
    </w:pPr>
    <w:rPr>
      <w:sz w:val="16"/>
    </w:rPr>
  </w:style>
  <w:style w:type="character" w:customStyle="1" w:styleId="xl700">
    <w:name w:val="xl70"/>
    <w:basedOn w:val="1"/>
    <w:link w:val="xl70"/>
    <w:rPr>
      <w:sz w:val="16"/>
    </w:rPr>
  </w:style>
  <w:style w:type="character" w:customStyle="1" w:styleId="20">
    <w:name w:val="Заголовок 2 Знак"/>
    <w:basedOn w:val="1"/>
    <w:link w:val="2"/>
    <w:rPr>
      <w:b/>
      <w:sz w:val="28"/>
    </w:rPr>
  </w:style>
  <w:style w:type="paragraph" w:customStyle="1" w:styleId="1f0">
    <w:name w:val="Название1"/>
    <w:basedOn w:val="a"/>
    <w:link w:val="1f1"/>
    <w:pPr>
      <w:spacing w:before="120" w:after="120"/>
    </w:pPr>
    <w:rPr>
      <w:rFonts w:ascii="Arial" w:hAnsi="Arial"/>
      <w:i/>
    </w:rPr>
  </w:style>
  <w:style w:type="character" w:customStyle="1" w:styleId="1f1">
    <w:name w:val="Название1"/>
    <w:basedOn w:val="1"/>
    <w:link w:val="1f0"/>
    <w:rPr>
      <w:rFonts w:ascii="Arial" w:hAnsi="Arial"/>
      <w:i/>
      <w:sz w:val="24"/>
    </w:rPr>
  </w:style>
  <w:style w:type="paragraph" w:customStyle="1" w:styleId="2c">
    <w:name w:val="Основной шрифт абзаца2"/>
    <w:link w:val="2d"/>
  </w:style>
  <w:style w:type="character" w:customStyle="1" w:styleId="2d">
    <w:name w:val="Основной шрифт абзаца2"/>
    <w:link w:val="2c"/>
  </w:style>
  <w:style w:type="character" w:customStyle="1" w:styleId="60">
    <w:name w:val="Заголовок 6 Знак"/>
    <w:basedOn w:val="1"/>
    <w:link w:val="6"/>
    <w:rPr>
      <w:b/>
      <w:sz w:val="20"/>
    </w:rPr>
  </w:style>
  <w:style w:type="table" w:customStyle="1" w:styleId="1f2">
    <w:name w:val="Сетка таблицы1"/>
    <w:basedOn w:val="a1"/>
    <w:pPr>
      <w:widowControl w:val="0"/>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Сетка таблицы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club1936263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5447</Words>
  <Characters>31049</Characters>
  <Application>Microsoft Office Word</Application>
  <DocSecurity>0</DocSecurity>
  <Lines>258</Lines>
  <Paragraphs>72</Paragraphs>
  <ScaleCrop>false</ScaleCrop>
  <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Иванова Ольга Владимировна</cp:lastModifiedBy>
  <cp:revision>3</cp:revision>
  <dcterms:created xsi:type="dcterms:W3CDTF">2022-06-14T11:12:00Z</dcterms:created>
  <dcterms:modified xsi:type="dcterms:W3CDTF">2022-08-27T13:41:00Z</dcterms:modified>
</cp:coreProperties>
</file>